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7F7" w:rsidRDefault="00BE77F7">
      <w:pPr>
        <w:pStyle w:val="a9"/>
        <w:rPr>
          <w:rFonts w:ascii="Calibri" w:hAnsi="Calibri" w:cs="Calibri"/>
          <w:sz w:val="40"/>
        </w:rPr>
      </w:pPr>
      <w:r>
        <w:rPr>
          <w:rFonts w:ascii="Calibri" w:hAnsi="Calibri" w:cs="Calibri"/>
          <w:sz w:val="40"/>
        </w:rPr>
        <w:t>Έντυπο Καταγραφής Πληροφοριών και Συγκέντρωσης Εκπαιδευτικού Υλικού για τα Ανοικτά Μαθήματα</w:t>
      </w:r>
    </w:p>
    <w:p w:rsidR="00BE77F7" w:rsidRPr="000936E3" w:rsidRDefault="00BE77F7">
      <w:pPr>
        <w:jc w:val="center"/>
        <w:rPr>
          <w:sz w:val="28"/>
          <w:szCs w:val="20"/>
        </w:rPr>
      </w:pPr>
      <w:r>
        <w:rPr>
          <w:sz w:val="28"/>
          <w:szCs w:val="20"/>
        </w:rPr>
        <w:t xml:space="preserve">Έκδοση: </w:t>
      </w:r>
      <w:r w:rsidR="00FB0E7E" w:rsidRPr="00FB0E7E">
        <w:rPr>
          <w:sz w:val="28"/>
          <w:szCs w:val="20"/>
        </w:rPr>
        <w:t>1</w:t>
      </w:r>
      <w:r>
        <w:rPr>
          <w:sz w:val="28"/>
          <w:szCs w:val="20"/>
        </w:rPr>
        <w:t>.</w:t>
      </w:r>
      <w:r w:rsidR="00185870" w:rsidRPr="000936E3">
        <w:rPr>
          <w:sz w:val="28"/>
          <w:szCs w:val="20"/>
        </w:rPr>
        <w:t>02</w:t>
      </w:r>
      <w:r w:rsidR="00FB0E7E" w:rsidRPr="000936E3">
        <w:rPr>
          <w:sz w:val="28"/>
          <w:szCs w:val="20"/>
        </w:rPr>
        <w:t xml:space="preserve">, </w:t>
      </w:r>
      <w:r w:rsidR="005B5B4E">
        <w:rPr>
          <w:sz w:val="28"/>
          <w:szCs w:val="20"/>
        </w:rPr>
        <w:t>Απρίλιο</w:t>
      </w:r>
      <w:r w:rsidR="00F71238">
        <w:rPr>
          <w:sz w:val="28"/>
          <w:szCs w:val="20"/>
        </w:rPr>
        <w:t>ς</w:t>
      </w:r>
      <w:r w:rsidR="00FB0E7E">
        <w:rPr>
          <w:sz w:val="28"/>
          <w:szCs w:val="20"/>
        </w:rPr>
        <w:t xml:space="preserve"> 201</w:t>
      </w:r>
      <w:r w:rsidR="00185870" w:rsidRPr="000936E3">
        <w:rPr>
          <w:sz w:val="28"/>
          <w:szCs w:val="20"/>
        </w:rPr>
        <w:t>4</w:t>
      </w:r>
    </w:p>
    <w:p w:rsidR="00BE77F7" w:rsidRDefault="00BE77F7">
      <w:pPr>
        <w:jc w:val="center"/>
        <w:rPr>
          <w:sz w:val="28"/>
          <w:szCs w:val="20"/>
        </w:rPr>
      </w:pPr>
      <w:r>
        <w:rPr>
          <w:sz w:val="28"/>
          <w:szCs w:val="20"/>
        </w:rPr>
        <w:t xml:space="preserve">Συντάκτης: Δρ. Παντελής </w:t>
      </w:r>
      <w:proofErr w:type="spellStart"/>
      <w:r>
        <w:rPr>
          <w:sz w:val="28"/>
          <w:szCs w:val="20"/>
        </w:rPr>
        <w:t>Μπαλαούρας</w:t>
      </w:r>
      <w:proofErr w:type="spellEnd"/>
      <w:r w:rsidR="005B5B4E">
        <w:rPr>
          <w:sz w:val="28"/>
          <w:szCs w:val="20"/>
        </w:rPr>
        <w:t xml:space="preserve">, Καθ. Λάζαρος </w:t>
      </w:r>
      <w:proofErr w:type="spellStart"/>
      <w:r w:rsidR="005B5B4E">
        <w:rPr>
          <w:sz w:val="28"/>
          <w:szCs w:val="20"/>
        </w:rPr>
        <w:t>Μεράκος</w:t>
      </w:r>
      <w:proofErr w:type="spellEnd"/>
    </w:p>
    <w:p w:rsidR="00BE77F7" w:rsidRDefault="00E5714D">
      <w:pPr>
        <w:jc w:val="center"/>
        <w:rPr>
          <w:b/>
          <w:sz w:val="28"/>
          <w:szCs w:val="20"/>
        </w:rPr>
      </w:pPr>
      <w:r>
        <w:rPr>
          <w:noProof/>
          <w:lang w:eastAsia="el-GR"/>
        </w:rPr>
        <w:drawing>
          <wp:inline distT="0" distB="0" distL="0" distR="0">
            <wp:extent cx="4159250" cy="4159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59250" cy="4159250"/>
                    </a:xfrm>
                    <a:prstGeom prst="rect">
                      <a:avLst/>
                    </a:prstGeom>
                    <a:solidFill>
                      <a:srgbClr val="FFFFFF"/>
                    </a:solidFill>
                    <a:ln w="9525">
                      <a:noFill/>
                      <a:miter lim="800000"/>
                      <a:headEnd/>
                      <a:tailEnd/>
                    </a:ln>
                  </pic:spPr>
                </pic:pic>
              </a:graphicData>
            </a:graphic>
          </wp:inline>
        </w:drawing>
      </w:r>
    </w:p>
    <w:p w:rsidR="00BE77F7" w:rsidRDefault="00BE77F7">
      <w:pPr>
        <w:jc w:val="center"/>
        <w:rPr>
          <w:b/>
          <w:sz w:val="28"/>
          <w:szCs w:val="20"/>
        </w:rPr>
      </w:pPr>
      <w:r>
        <w:rPr>
          <w:b/>
          <w:sz w:val="28"/>
          <w:szCs w:val="20"/>
        </w:rPr>
        <w:t>Πράξη «Κεντρικό Μητρώο Ελληνικών Ανοικτών Μαθημάτων»</w:t>
      </w:r>
    </w:p>
    <w:p w:rsidR="00BE77F7" w:rsidRDefault="00BE77F7">
      <w:pPr>
        <w:jc w:val="center"/>
        <w:rPr>
          <w:sz w:val="28"/>
          <w:szCs w:val="20"/>
        </w:rPr>
      </w:pPr>
      <w:r>
        <w:rPr>
          <w:sz w:val="28"/>
          <w:szCs w:val="20"/>
        </w:rPr>
        <w:t xml:space="preserve">Σύνδεσμος: </w:t>
      </w:r>
      <w:hyperlink r:id="rId8" w:history="1">
        <w:r>
          <w:rPr>
            <w:rStyle w:val="-"/>
          </w:rPr>
          <w:t>http://ocw-project.gunet.gr</w:t>
        </w:r>
      </w:hyperlink>
      <w:r>
        <w:rPr>
          <w:sz w:val="28"/>
          <w:szCs w:val="20"/>
        </w:rPr>
        <w:t xml:space="preserve"> </w:t>
      </w:r>
    </w:p>
    <w:tbl>
      <w:tblPr>
        <w:tblW w:w="0" w:type="auto"/>
        <w:tblLayout w:type="fixed"/>
        <w:tblLook w:val="0000"/>
      </w:tblPr>
      <w:tblGrid>
        <w:gridCol w:w="2103"/>
        <w:gridCol w:w="6197"/>
        <w:gridCol w:w="239"/>
      </w:tblGrid>
      <w:tr w:rsidR="00BE77F7">
        <w:tc>
          <w:tcPr>
            <w:tcW w:w="2103" w:type="dxa"/>
            <w:shd w:val="clear" w:color="auto" w:fill="auto"/>
          </w:tcPr>
          <w:p w:rsidR="00BE77F7" w:rsidRDefault="00BE77F7">
            <w:pPr>
              <w:snapToGrid w:val="0"/>
              <w:spacing w:after="0" w:line="240" w:lineRule="auto"/>
              <w:jc w:val="center"/>
              <w:rPr>
                <w:rFonts w:cs="Cambria"/>
                <w:b/>
                <w:color w:val="000000"/>
                <w:sz w:val="24"/>
                <w:szCs w:val="24"/>
              </w:rPr>
            </w:pPr>
          </w:p>
          <w:p w:rsidR="00BE77F7" w:rsidRDefault="00E5714D">
            <w:pPr>
              <w:spacing w:after="0" w:line="240" w:lineRule="auto"/>
              <w:jc w:val="center"/>
            </w:pPr>
            <w:r>
              <w:rPr>
                <w:noProof/>
                <w:lang w:eastAsia="el-GR"/>
              </w:rPr>
              <w:drawing>
                <wp:inline distT="0" distB="0" distL="0" distR="0">
                  <wp:extent cx="1244600" cy="7747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44600" cy="774700"/>
                          </a:xfrm>
                          <a:prstGeom prst="rect">
                            <a:avLst/>
                          </a:prstGeom>
                          <a:solidFill>
                            <a:srgbClr val="FFFFFF"/>
                          </a:solidFill>
                          <a:ln w="9525">
                            <a:noFill/>
                            <a:miter lim="800000"/>
                            <a:headEnd/>
                            <a:tailEnd/>
                          </a:ln>
                        </pic:spPr>
                      </pic:pic>
                    </a:graphicData>
                  </a:graphic>
                </wp:inline>
              </w:drawing>
            </w:r>
          </w:p>
        </w:tc>
        <w:tc>
          <w:tcPr>
            <w:tcW w:w="6197" w:type="dxa"/>
            <w:shd w:val="clear" w:color="auto" w:fill="auto"/>
          </w:tcPr>
          <w:p w:rsidR="00BE77F7" w:rsidRDefault="00E5714D">
            <w:pPr>
              <w:snapToGrid w:val="0"/>
              <w:spacing w:after="0" w:line="240" w:lineRule="auto"/>
              <w:jc w:val="center"/>
              <w:rPr>
                <w:b/>
                <w:sz w:val="28"/>
                <w:szCs w:val="20"/>
                <w:lang w:val="en-US"/>
              </w:rPr>
            </w:pPr>
            <w:r>
              <w:rPr>
                <w:noProof/>
                <w:lang w:eastAsia="el-GR"/>
              </w:rPr>
              <w:drawing>
                <wp:anchor distT="0" distB="0" distL="114935" distR="114935" simplePos="0" relativeHeight="251657728" behindDoc="0" locked="0" layoutInCell="1" allowOverlap="1">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BE77F7" w:rsidRDefault="00BE77F7">
            <w:pPr>
              <w:snapToGrid w:val="0"/>
              <w:spacing w:after="0" w:line="240" w:lineRule="auto"/>
              <w:jc w:val="center"/>
              <w:rPr>
                <w:sz w:val="32"/>
                <w:szCs w:val="20"/>
              </w:rPr>
            </w:pPr>
          </w:p>
          <w:p w:rsidR="00BE77F7" w:rsidRDefault="00BE77F7">
            <w:pPr>
              <w:spacing w:after="0" w:line="240" w:lineRule="auto"/>
              <w:jc w:val="center"/>
              <w:rPr>
                <w:b/>
                <w:sz w:val="40"/>
              </w:rPr>
            </w:pPr>
          </w:p>
        </w:tc>
      </w:tr>
    </w:tbl>
    <w:p w:rsidR="00185870" w:rsidRDefault="00185870">
      <w:pPr>
        <w:ind w:left="360"/>
        <w:sectPr w:rsidR="00185870" w:rsidSect="00185870">
          <w:footerReference w:type="default" r:id="rId11"/>
          <w:pgSz w:w="11906" w:h="16838" w:code="9"/>
          <w:pgMar w:top="1440" w:right="1797" w:bottom="1440" w:left="1797" w:header="720" w:footer="709" w:gutter="0"/>
          <w:cols w:space="720"/>
          <w:vAlign w:val="center"/>
          <w:docGrid w:linePitch="360"/>
        </w:sectPr>
      </w:pPr>
    </w:p>
    <w:p w:rsidR="00BE77F7" w:rsidRDefault="00BE77F7" w:rsidP="00DC7F81">
      <w:pPr>
        <w:pStyle w:val="15"/>
        <w:sectPr w:rsidR="00BE77F7">
          <w:pgSz w:w="11906" w:h="16838"/>
          <w:pgMar w:top="1440" w:right="1800" w:bottom="1440" w:left="1800" w:header="720" w:footer="708" w:gutter="0"/>
          <w:cols w:space="720"/>
          <w:docGrid w:linePitch="360"/>
        </w:sectPr>
      </w:pPr>
      <w:bookmarkStart w:id="0" w:name="__RefHeading__52_1355797365"/>
      <w:bookmarkEnd w:id="0"/>
      <w:r>
        <w:lastRenderedPageBreak/>
        <w:t>Περιεχόμενα</w:t>
      </w:r>
    </w:p>
    <w:p w:rsidR="00BE77F7" w:rsidRDefault="00E73AE1">
      <w:pPr>
        <w:pStyle w:val="16"/>
        <w:tabs>
          <w:tab w:val="right" w:leader="dot" w:pos="8306"/>
        </w:tabs>
      </w:pPr>
      <w:r>
        <w:lastRenderedPageBreak/>
        <w:fldChar w:fldCharType="begin"/>
      </w:r>
      <w:r w:rsidR="00BE77F7">
        <w:instrText xml:space="preserve"> TOC </w:instrText>
      </w:r>
      <w:r>
        <w:fldChar w:fldCharType="separate"/>
      </w:r>
      <w:hyperlink w:anchor="__RefHeading__52_1355797365" w:history="1">
        <w:r w:rsidR="00BE77F7">
          <w:rPr>
            <w:rStyle w:val="-"/>
          </w:rPr>
          <w:t>Περιεχόμενα</w:t>
        </w:r>
        <w:r w:rsidR="00BE77F7">
          <w:rPr>
            <w:rStyle w:val="-"/>
          </w:rPr>
          <w:tab/>
          <w:t>2</w:t>
        </w:r>
      </w:hyperlink>
    </w:p>
    <w:p w:rsidR="00BE77F7" w:rsidRDefault="00E73AE1">
      <w:pPr>
        <w:pStyle w:val="20"/>
        <w:tabs>
          <w:tab w:val="right" w:leader="dot" w:pos="8306"/>
        </w:tabs>
      </w:pPr>
      <w:hyperlink w:anchor="__RefHeading__54_1355797365" w:history="1">
        <w:r w:rsidR="00BE77F7">
          <w:rPr>
            <w:rStyle w:val="-"/>
          </w:rPr>
          <w:t>Εισαγωγή</w:t>
        </w:r>
        <w:r w:rsidR="00BE77F7">
          <w:rPr>
            <w:rStyle w:val="-"/>
          </w:rPr>
          <w:tab/>
          <w:t>3</w:t>
        </w:r>
      </w:hyperlink>
    </w:p>
    <w:p w:rsidR="00BE77F7" w:rsidRDefault="00E73AE1">
      <w:pPr>
        <w:pStyle w:val="16"/>
        <w:tabs>
          <w:tab w:val="right" w:leader="dot" w:pos="8306"/>
        </w:tabs>
      </w:pPr>
      <w:hyperlink w:anchor="__RefHeading__56_1355797365" w:history="1">
        <w:r w:rsidR="00BE77F7">
          <w:rPr>
            <w:rStyle w:val="-"/>
          </w:rPr>
          <w:t>1. Χρήση εντύπου</w:t>
        </w:r>
        <w:r w:rsidR="00BE77F7">
          <w:rPr>
            <w:rStyle w:val="-"/>
          </w:rPr>
          <w:tab/>
          <w:t>3</w:t>
        </w:r>
      </w:hyperlink>
    </w:p>
    <w:p w:rsidR="00BE77F7" w:rsidRDefault="00E73AE1">
      <w:pPr>
        <w:pStyle w:val="16"/>
        <w:tabs>
          <w:tab w:val="right" w:leader="dot" w:pos="8306"/>
        </w:tabs>
      </w:pPr>
      <w:hyperlink w:anchor="__RefHeading__58_1355797365" w:history="1">
        <w:r w:rsidR="00BE77F7">
          <w:rPr>
            <w:rStyle w:val="-"/>
          </w:rPr>
          <w:t xml:space="preserve">2.Πληροφορίες και εκπαιδευτικό υλικό Ακαδημαϊκού Μαθήματος </w:t>
        </w:r>
        <w:r w:rsidR="00BE77F7">
          <w:rPr>
            <w:rStyle w:val="-"/>
          </w:rPr>
          <w:tab/>
          <w:t>4</w:t>
        </w:r>
      </w:hyperlink>
    </w:p>
    <w:p w:rsidR="00BE77F7" w:rsidRDefault="00E73AE1">
      <w:pPr>
        <w:pStyle w:val="20"/>
        <w:tabs>
          <w:tab w:val="right" w:leader="dot" w:pos="8306"/>
        </w:tabs>
      </w:pPr>
      <w:hyperlink w:anchor="__RefHeading__60_1355797365" w:history="1">
        <w:r w:rsidR="00BE77F7">
          <w:rPr>
            <w:rStyle w:val="-"/>
          </w:rPr>
          <w:t>2.1 Πληροφορίες μαθήματος</w:t>
        </w:r>
        <w:r w:rsidR="00BE77F7">
          <w:rPr>
            <w:rStyle w:val="-"/>
          </w:rPr>
          <w:tab/>
          <w:t>4</w:t>
        </w:r>
      </w:hyperlink>
    </w:p>
    <w:p w:rsidR="00BE77F7" w:rsidRDefault="00E73AE1">
      <w:pPr>
        <w:pStyle w:val="20"/>
        <w:tabs>
          <w:tab w:val="right" w:leader="dot" w:pos="8306"/>
        </w:tabs>
      </w:pPr>
      <w:hyperlink w:anchor="__RefHeading__62_1355797365" w:history="1">
        <w:r w:rsidR="00BE77F7">
          <w:rPr>
            <w:rStyle w:val="-"/>
          </w:rPr>
          <w:t>2.2 Πληροφορίες για τις θεματικές ενότητες ή ενότητες διαλέξεων</w:t>
        </w:r>
        <w:r w:rsidR="00BE77F7">
          <w:rPr>
            <w:rStyle w:val="-"/>
          </w:rPr>
          <w:tab/>
          <w:t>10</w:t>
        </w:r>
      </w:hyperlink>
    </w:p>
    <w:p w:rsidR="00BE77F7" w:rsidRDefault="00E73AE1">
      <w:pPr>
        <w:pStyle w:val="20"/>
        <w:tabs>
          <w:tab w:val="right" w:leader="dot" w:pos="8306"/>
        </w:tabs>
      </w:pPr>
      <w:hyperlink w:anchor="__RefHeading__64_1355797365" w:history="1">
        <w:r w:rsidR="00BE77F7">
          <w:rPr>
            <w:rStyle w:val="-"/>
          </w:rPr>
          <w:t xml:space="preserve">2.3 Άλλες πληροφορίες μαθήματος </w:t>
        </w:r>
        <w:r w:rsidR="00BE77F7">
          <w:rPr>
            <w:rStyle w:val="-"/>
          </w:rPr>
          <w:tab/>
          <w:t>11</w:t>
        </w:r>
      </w:hyperlink>
    </w:p>
    <w:p w:rsidR="00BE77F7" w:rsidRDefault="00E73AE1">
      <w:pPr>
        <w:pStyle w:val="16"/>
        <w:tabs>
          <w:tab w:val="right" w:leader="dot" w:pos="8306"/>
        </w:tabs>
      </w:pPr>
      <w:hyperlink w:anchor="__RefHeading__66_1355797365" w:history="1">
        <w:r w:rsidR="00BE77F7">
          <w:rPr>
            <w:rStyle w:val="-"/>
          </w:rPr>
          <w:t>3. Πληροφορίες για το πλαίσιο διάθεσης του μαθήματος</w:t>
        </w:r>
        <w:r w:rsidR="00BE77F7">
          <w:rPr>
            <w:rStyle w:val="-"/>
          </w:rPr>
          <w:tab/>
          <w:t>12</w:t>
        </w:r>
      </w:hyperlink>
    </w:p>
    <w:p w:rsidR="00BE77F7" w:rsidRDefault="00E73AE1">
      <w:pPr>
        <w:pStyle w:val="30"/>
        <w:tabs>
          <w:tab w:val="right" w:leader="dot" w:pos="8306"/>
        </w:tabs>
      </w:pPr>
      <w:hyperlink w:anchor="__RefHeading__68_1355797365" w:history="1">
        <w:r w:rsidR="00BE77F7">
          <w:rPr>
            <w:rStyle w:val="-"/>
          </w:rPr>
          <w:t>3.1 Πλαίσιο Διάθεσης: Ίδρυμα Τριτοβάθμιας Εκπαίδευσης</w:t>
        </w:r>
        <w:r w:rsidR="00BE77F7">
          <w:rPr>
            <w:rStyle w:val="-"/>
          </w:rPr>
          <w:tab/>
          <w:t>12</w:t>
        </w:r>
      </w:hyperlink>
    </w:p>
    <w:p w:rsidR="00BE77F7" w:rsidRDefault="00E73AE1">
      <w:pPr>
        <w:pStyle w:val="30"/>
        <w:tabs>
          <w:tab w:val="right" w:leader="dot" w:pos="8306"/>
        </w:tabs>
        <w:rPr>
          <w:lang w:val="en-US"/>
        </w:rPr>
      </w:pPr>
      <w:hyperlink w:anchor="__RefHeading__70_1355797365" w:history="1">
        <w:r w:rsidR="00BE77F7">
          <w:rPr>
            <w:rStyle w:val="-"/>
          </w:rPr>
          <w:t>3.2.Πλαίσιο Διάθεσης: Πρόγραμμα Σπουδών</w:t>
        </w:r>
        <w:r w:rsidR="00BE77F7">
          <w:rPr>
            <w:rStyle w:val="-"/>
          </w:rPr>
          <w:tab/>
          <w:t>12</w:t>
        </w:r>
      </w:hyperlink>
      <w:r>
        <w:fldChar w:fldCharType="end"/>
      </w:r>
    </w:p>
    <w:p w:rsidR="00185870" w:rsidRDefault="00185870" w:rsidP="00185870">
      <w:pPr>
        <w:rPr>
          <w:lang w:val="en-US"/>
        </w:rPr>
      </w:pPr>
    </w:p>
    <w:p w:rsidR="00185870" w:rsidRPr="00185870" w:rsidRDefault="00185870" w:rsidP="00185870">
      <w:pPr>
        <w:rPr>
          <w:lang w:val="en-US"/>
        </w:rPr>
        <w:sectPr w:rsidR="00185870" w:rsidRPr="00185870">
          <w:type w:val="continuous"/>
          <w:pgSz w:w="11906" w:h="16838"/>
          <w:pgMar w:top="1440" w:right="1800" w:bottom="1440" w:left="1800" w:header="720" w:footer="708" w:gutter="0"/>
          <w:cols w:space="720"/>
          <w:docGrid w:linePitch="360"/>
        </w:sectPr>
      </w:pPr>
    </w:p>
    <w:p w:rsidR="00BE77F7" w:rsidRDefault="00BE77F7">
      <w:pPr>
        <w:tabs>
          <w:tab w:val="right" w:leader="dot" w:pos="8296"/>
        </w:tabs>
        <w:rPr>
          <w:b/>
          <w:bCs/>
        </w:rPr>
      </w:pPr>
    </w:p>
    <w:p w:rsidR="00BE77F7" w:rsidRDefault="00BE77F7" w:rsidP="00DC7F81">
      <w:pPr>
        <w:pStyle w:val="2"/>
      </w:pPr>
      <w:bookmarkStart w:id="1" w:name="__RefHeading__54_1355797365"/>
      <w:bookmarkEnd w:id="1"/>
      <w:r>
        <w:t>Εισαγωγή</w:t>
      </w:r>
    </w:p>
    <w:p w:rsidR="00BE77F7" w:rsidRDefault="00BE77F7">
      <w:pPr>
        <w:rPr>
          <w:color w:val="000000"/>
        </w:rPr>
      </w:pPr>
      <w:r>
        <w:rPr>
          <w:color w:val="000000"/>
        </w:rPr>
        <w:t>Το παρόν κείμενο προτείνει τις πληροφορίες και το εκπαιδευτικό υλικό που θα πρέπει να συνοδεύουν ένα ανοικτό ακαδημαϊκό μάθημα. Σκοπός είναι :</w:t>
      </w:r>
    </w:p>
    <w:p w:rsidR="00BE77F7" w:rsidRDefault="00BE77F7">
      <w:pPr>
        <w:pStyle w:val="13"/>
        <w:numPr>
          <w:ilvl w:val="0"/>
          <w:numId w:val="10"/>
        </w:numPr>
        <w:rPr>
          <w:color w:val="000000"/>
        </w:rPr>
      </w:pPr>
      <w:r>
        <w:rPr>
          <w:color w:val="000000"/>
        </w:rPr>
        <w:t xml:space="preserve">Οι </w:t>
      </w:r>
      <w:proofErr w:type="spellStart"/>
      <w:r>
        <w:rPr>
          <w:color w:val="000000"/>
        </w:rPr>
        <w:t>αυτοεκπαιδευόμενοι</w:t>
      </w:r>
      <w:proofErr w:type="spellEnd"/>
      <w:r>
        <w:rPr>
          <w:color w:val="000000"/>
        </w:rPr>
        <w:t xml:space="preserve"> να διαθέτουν ότι πληροφορία απαιτείται προκειμένου  να κατανοήσουν και αποφασίσουν εάν ένα μάθημα τους ενδιαφέρει και εάν είναι σε θέση (καλύπτουν τα προαπαιτούμενα) για να το μελετήσουν.</w:t>
      </w:r>
    </w:p>
    <w:p w:rsidR="00BE77F7" w:rsidRDefault="00BE77F7">
      <w:pPr>
        <w:pStyle w:val="13"/>
        <w:numPr>
          <w:ilvl w:val="0"/>
          <w:numId w:val="10"/>
        </w:numPr>
        <w:rPr>
          <w:color w:val="000000"/>
        </w:rPr>
      </w:pPr>
      <w:r>
        <w:rPr>
          <w:color w:val="000000"/>
        </w:rPr>
        <w:t xml:space="preserve">Οι φοιτητές να διαθέτουν ορισμένες  επιπλέον πληροφορίες, οι οποίες ίσως να μην είναι χρήσιμες στους </w:t>
      </w:r>
      <w:proofErr w:type="spellStart"/>
      <w:r>
        <w:rPr>
          <w:color w:val="000000"/>
        </w:rPr>
        <w:t>αυτοεκπαιδευόμενους</w:t>
      </w:r>
      <w:proofErr w:type="spellEnd"/>
      <w:r>
        <w:rPr>
          <w:color w:val="000000"/>
        </w:rPr>
        <w:t>.</w:t>
      </w:r>
    </w:p>
    <w:p w:rsidR="00BE77F7" w:rsidRDefault="00BE77F7">
      <w:pPr>
        <w:pStyle w:val="13"/>
        <w:numPr>
          <w:ilvl w:val="0"/>
          <w:numId w:val="10"/>
        </w:numPr>
        <w:rPr>
          <w:color w:val="000000"/>
        </w:rPr>
      </w:pPr>
      <w:r>
        <w:rPr>
          <w:color w:val="000000"/>
        </w:rPr>
        <w:t>Οι πληροφορίες αυτές να επιτρέπουν την αναζήτηση από πύλες αναζήτησης ανοικτών μαθημάτων, σε ιδρυματικό, εθνικό, ευρωπαϊκό και διεθνές επίπεδο.</w:t>
      </w:r>
    </w:p>
    <w:p w:rsidR="00BE77F7" w:rsidRDefault="00BE77F7">
      <w:pPr>
        <w:rPr>
          <w:color w:val="000000"/>
        </w:rPr>
      </w:pPr>
      <w:r>
        <w:rPr>
          <w:color w:val="000000"/>
        </w:rPr>
        <w:t>Οι πληροφορίες αυτές είναι κοινές για όλες τις κατηγορίες των μαθημάτων. Διακρίνονται στις:</w:t>
      </w:r>
    </w:p>
    <w:p w:rsidR="00BE77F7" w:rsidRDefault="00BE77F7">
      <w:pPr>
        <w:pStyle w:val="13"/>
        <w:numPr>
          <w:ilvl w:val="0"/>
          <w:numId w:val="13"/>
        </w:numPr>
        <w:rPr>
          <w:color w:val="000000"/>
        </w:rPr>
      </w:pPr>
      <w:r>
        <w:rPr>
          <w:color w:val="000000"/>
        </w:rPr>
        <w:t>Πληροφορίες που αφορούν στο πλαίσιο διάθεσης σε επίπεδο ιδρύματος και προγράμματος σπουδών.</w:t>
      </w:r>
    </w:p>
    <w:p w:rsidR="00BE77F7" w:rsidRDefault="00BE77F7">
      <w:pPr>
        <w:pStyle w:val="13"/>
        <w:numPr>
          <w:ilvl w:val="0"/>
          <w:numId w:val="13"/>
        </w:numPr>
        <w:rPr>
          <w:color w:val="000000"/>
        </w:rPr>
      </w:pPr>
      <w:r>
        <w:rPr>
          <w:color w:val="000000"/>
        </w:rPr>
        <w:t>Πληροφορίες Ακαδημαϊκού Μαθήματος που περιέχει τα στοιχεία που σχηματίζουν την ταυτότητα του μαθήματος και αναλυτικές πληροφορίες του μαθήματος.</w:t>
      </w:r>
    </w:p>
    <w:p w:rsidR="00BE77F7" w:rsidRDefault="00BE77F7">
      <w:pPr>
        <w:pStyle w:val="13"/>
        <w:numPr>
          <w:ilvl w:val="0"/>
          <w:numId w:val="13"/>
        </w:numPr>
        <w:rPr>
          <w:color w:val="000000"/>
        </w:rPr>
      </w:pPr>
      <w:r>
        <w:rPr>
          <w:color w:val="000000"/>
        </w:rPr>
        <w:t>Περίγραμμα μαθήματος</w:t>
      </w:r>
      <w:r>
        <w:rPr>
          <w:color w:val="000000"/>
          <w:lang w:val="en-US"/>
        </w:rPr>
        <w:t xml:space="preserve"> </w:t>
      </w:r>
      <w:r>
        <w:rPr>
          <w:color w:val="000000"/>
        </w:rPr>
        <w:t>(</w:t>
      </w:r>
      <w:r>
        <w:rPr>
          <w:color w:val="000000"/>
          <w:lang w:val="en-US"/>
        </w:rPr>
        <w:t>syllabus)</w:t>
      </w:r>
      <w:r>
        <w:rPr>
          <w:color w:val="000000"/>
        </w:rPr>
        <w:t>.</w:t>
      </w:r>
    </w:p>
    <w:p w:rsidR="00BE77F7" w:rsidRDefault="00BE77F7">
      <w:r>
        <w:lastRenderedPageBreak/>
        <w:t>Η συλλογή των πληροφοριών αυτών βασίστηκε:</w:t>
      </w:r>
    </w:p>
    <w:p w:rsidR="00BE77F7" w:rsidRDefault="00BE77F7">
      <w:r>
        <w:t xml:space="preserve">[1] Στο κείμενο «Καταγραφή χαρακτηριστικών δράσεων Ανοικτών Μαθημάτων». Π. </w:t>
      </w:r>
      <w:proofErr w:type="spellStart"/>
      <w:r>
        <w:t>Μπαλαούρας</w:t>
      </w:r>
      <w:proofErr w:type="spellEnd"/>
      <w:r>
        <w:t>. Σεπτέμβριος 2012.</w:t>
      </w:r>
    </w:p>
    <w:p w:rsidR="00BE77F7" w:rsidRDefault="00BE77F7">
      <w:r>
        <w:t>[2] Στο ΦΕΚ 1466 (Ε</w:t>
      </w:r>
      <w:r>
        <w:rPr>
          <w:lang w:val="en-US"/>
        </w:rPr>
        <w:t>CTS</w:t>
      </w:r>
      <w:r>
        <w:t>).</w:t>
      </w:r>
    </w:p>
    <w:p w:rsidR="00BE77F7" w:rsidRDefault="00BE77F7">
      <w:r>
        <w:t xml:space="preserve">[3] Στην εργασία «Αξιοποίηση Ανοικτών Ακαδημαϊκών Μαθημάτων στην Ελληνική Τριτοβάθμια Εκπαίδευση», Π. Ζέρβας, Δ. </w:t>
      </w:r>
      <w:proofErr w:type="spellStart"/>
      <w:r>
        <w:t>Σάμψων</w:t>
      </w:r>
      <w:proofErr w:type="spellEnd"/>
      <w:r>
        <w:t>. 8</w:t>
      </w:r>
      <w:r>
        <w:rPr>
          <w:vertAlign w:val="superscript"/>
        </w:rPr>
        <w:t>ο</w:t>
      </w:r>
      <w:r>
        <w:t xml:space="preserve"> Πανελλήνιο Συνέδριο «ΤΠΕ στην Εκπαίδευση», Πανεπιστήμιο Θεσσαλίας, Βόλος, 28-30/9/2012.</w:t>
      </w:r>
    </w:p>
    <w:p w:rsidR="00BE77F7" w:rsidRDefault="00BE77F7" w:rsidP="00DC7F81">
      <w:pPr>
        <w:pStyle w:val="1"/>
      </w:pPr>
      <w:bookmarkStart w:id="2" w:name="__RefHeading__56_1355797365"/>
      <w:bookmarkEnd w:id="2"/>
      <w:r>
        <w:t>1. Χρήση εντύπου</w:t>
      </w:r>
    </w:p>
    <w:p w:rsidR="00BE77F7" w:rsidRDefault="00BE77F7">
      <w:r>
        <w:t>Το παρόν έντυπο προτείνεται να χρησιμοποιηθεί για τη συγκέντρωση των πληροφοριών των μαθημάτων κατηγορίας Α- και την πρώτη φάση ανάπτυξης των μαθημάτων κατηγορίας Α και Α+.</w:t>
      </w:r>
    </w:p>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rsidP="00DC7F81">
            <w:pPr>
              <w:snapToGrid w:val="0"/>
              <w:spacing w:after="0" w:line="240" w:lineRule="auto"/>
              <w:rPr>
                <w:b/>
                <w:i/>
              </w:rPr>
            </w:pPr>
            <w:r>
              <w:t xml:space="preserve">Οι πληροφορίες διακρίνονται σε υποχρεωτικές ( πράσινοι πίνακες) και προαιρετικές (πορτοκαλί πίνακες). Η συμπλήρωση των υποχρεωτικών στοιχείων δεν απαιτεί ιδιαίτερο χρόνο. Ο όγκος του εντύπου εμφανίζεται μεγάλος καθώς υπάρχουν πολλές προαιρετικές πληροφορίες, όπως πληροφορίες και στην Αγγλική γλώσσα. </w:t>
            </w:r>
            <w:r>
              <w:rPr>
                <w:b/>
                <w:i/>
              </w:rPr>
              <w:t>Παρακαλούνται τα μέλη ΔΕΠ/ΕΠ να μην αποθαρρύνονται  από το όγκο του εντύπου.</w:t>
            </w:r>
          </w:p>
        </w:tc>
      </w:tr>
    </w:tbl>
    <w:p w:rsidR="00BE77F7" w:rsidRDefault="00BE77F7"/>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r>
              <w:t>Πολλά από τα στοιχεία υπάρχουν ήδη στο πρόγραμμα σπουδών ή έχουν ήδη συγκεντρωθεί από τη Μονάδα Διασφάλισης Ποιότητας (ΜΟΔΙΠ) του κάθε Ιδρύματος.</w:t>
            </w:r>
          </w:p>
        </w:tc>
      </w:tr>
    </w:tbl>
    <w:p w:rsidR="00185870" w:rsidRDefault="00185870">
      <w:pPr>
        <w:sectPr w:rsidR="00185870" w:rsidSect="00185870">
          <w:type w:val="continuous"/>
          <w:pgSz w:w="11906" w:h="16838"/>
          <w:pgMar w:top="1440" w:right="1080" w:bottom="1440" w:left="1080" w:header="720" w:footer="708" w:gutter="0"/>
          <w:cols w:space="720"/>
          <w:docGrid w:linePitch="360"/>
        </w:sectPr>
      </w:pPr>
    </w:p>
    <w:p w:rsidR="00BE77F7" w:rsidRDefault="00BE77F7" w:rsidP="00DC7F81">
      <w:pPr>
        <w:pStyle w:val="1"/>
      </w:pPr>
      <w:bookmarkStart w:id="3" w:name="__RefHeading__58_1355797365"/>
      <w:bookmarkEnd w:id="3"/>
      <w:r>
        <w:lastRenderedPageBreak/>
        <w:t>2.</w:t>
      </w:r>
      <w:r w:rsidRPr="00DC7F81">
        <w:t>Πληροφορίες</w:t>
      </w:r>
      <w:r>
        <w:t xml:space="preserve"> και εκπαιδευτικό υλικό Ακαδημαϊκού Μαθήματος </w:t>
      </w:r>
    </w:p>
    <w:p w:rsidR="00BE77F7" w:rsidRDefault="00BE77F7" w:rsidP="00DC7F81">
      <w:pPr>
        <w:pStyle w:val="2"/>
      </w:pPr>
      <w:bookmarkStart w:id="4" w:name="__RefHeading__60_1355797365"/>
      <w:bookmarkEnd w:id="4"/>
      <w:r>
        <w:t>2.1 Πληροφορίες μαθήματος</w:t>
      </w:r>
    </w:p>
    <w:p w:rsidR="00BE77F7" w:rsidRDefault="00BE77F7">
      <w:pPr>
        <w:rPr>
          <w:i/>
        </w:rPr>
      </w:pPr>
      <w:r>
        <w:rPr>
          <w:i/>
        </w:rPr>
        <w:t xml:space="preserve">Σχόλιο: Τα στοιχεία αυτά προτείνεται να τα παρέχει το </w:t>
      </w:r>
      <w:r w:rsidR="00185870">
        <w:rPr>
          <w:i/>
        </w:rPr>
        <w:t xml:space="preserve">μέλος ΔΕΠ/ΕΠ. Τα στοιχεία αυτά </w:t>
      </w:r>
      <w:r>
        <w:rPr>
          <w:i/>
        </w:rPr>
        <w:t>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Όνομα διδάσκοντος/διδασκόντων (</w:t>
      </w:r>
      <w:proofErr w:type="spellStart"/>
      <w:r>
        <w:rPr>
          <w:b/>
        </w:rPr>
        <w:t>Instructor</w:t>
      </w:r>
      <w:proofErr w:type="spellEnd"/>
      <w:r>
        <w:rPr>
          <w:b/>
        </w:rPr>
        <w:t xml:space="preserve"> (s)).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295F0B" w:rsidP="000936E3">
            <w:pPr>
              <w:ind w:left="360"/>
            </w:pPr>
            <w:r>
              <w:rPr>
                <w:b/>
              </w:rPr>
              <w:t>Γεράσιμος Μελετίου</w:t>
            </w:r>
          </w:p>
        </w:tc>
      </w:tr>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295F0B">
            <w:pPr>
              <w:snapToGrid w:val="0"/>
              <w:spacing w:after="0" w:line="240" w:lineRule="auto"/>
              <w:rPr>
                <w:lang w:val="en-US"/>
              </w:rPr>
            </w:pPr>
            <w:proofErr w:type="spellStart"/>
            <w:r>
              <w:rPr>
                <w:lang w:val="en-US"/>
              </w:rPr>
              <w:t>Gerasimos</w:t>
            </w:r>
            <w:proofErr w:type="spellEnd"/>
            <w:r>
              <w:rPr>
                <w:lang w:val="en-US"/>
              </w:rPr>
              <w:t xml:space="preserve"> </w:t>
            </w:r>
            <w:proofErr w:type="spellStart"/>
            <w:r>
              <w:rPr>
                <w:lang w:val="en-US"/>
              </w:rPr>
              <w:t>Meletiou</w:t>
            </w:r>
            <w:proofErr w:type="spellEnd"/>
          </w:p>
        </w:tc>
      </w:tr>
    </w:tbl>
    <w:p w:rsidR="00BE77F7" w:rsidRDefault="00BE77F7"/>
    <w:p w:rsidR="00BE77F7" w:rsidRDefault="00BE77F7">
      <w:pPr>
        <w:ind w:left="360"/>
        <w:rPr>
          <w:b/>
        </w:rPr>
      </w:pPr>
      <w:r>
        <w:rPr>
          <w:b/>
        </w:rPr>
        <w:t>Τίτλος Μαθήματος (</w:t>
      </w:r>
      <w:r>
        <w:rPr>
          <w:b/>
          <w:lang w:val="en-US"/>
        </w:rPr>
        <w:t>Course</w:t>
      </w:r>
      <w:r>
        <w:rPr>
          <w:b/>
        </w:rPr>
        <w:t xml:space="preserve"> </w:t>
      </w:r>
      <w:r>
        <w:rPr>
          <w:b/>
          <w:lang w:val="en-US"/>
        </w:rPr>
        <w:t>title</w:t>
      </w:r>
      <w:r>
        <w:rPr>
          <w:b/>
        </w:rPr>
        <w:t>) όπως αναφέρεται στο πρόγραμμα σπουδών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295F0B" w:rsidRDefault="00295F0B" w:rsidP="00295F0B">
            <w:pPr>
              <w:pStyle w:val="Default"/>
            </w:pPr>
            <w:r>
              <w:rPr>
                <w:sz w:val="22"/>
                <w:szCs w:val="22"/>
              </w:rPr>
              <w:t xml:space="preserve">Στατιστική και λογισμικά στις επιστήμες συμπεριφοράς </w:t>
            </w:r>
          </w:p>
          <w:p w:rsidR="00BE77F7" w:rsidRPr="00583FD6"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295F0B" w:rsidRDefault="00295F0B">
            <w:pPr>
              <w:snapToGrid w:val="0"/>
              <w:spacing w:after="0" w:line="240" w:lineRule="auto"/>
              <w:rPr>
                <w:rFonts w:asciiTheme="minorHAnsi" w:hAnsiTheme="minorHAnsi"/>
              </w:rPr>
            </w:pPr>
            <w:proofErr w:type="spellStart"/>
            <w:r w:rsidRPr="00295F0B">
              <w:rPr>
                <w:rFonts w:asciiTheme="minorHAnsi" w:hAnsiTheme="minorHAnsi"/>
                <w:shd w:val="clear" w:color="auto" w:fill="FFFFFF"/>
              </w:rPr>
              <w:t>Statistics</w:t>
            </w:r>
            <w:proofErr w:type="spellEnd"/>
            <w:r w:rsidRPr="00295F0B">
              <w:rPr>
                <w:rFonts w:asciiTheme="minorHAnsi" w:hAnsiTheme="minorHAnsi"/>
                <w:shd w:val="clear" w:color="auto" w:fill="FFFFFF"/>
              </w:rPr>
              <w:t xml:space="preserve"> </w:t>
            </w:r>
            <w:proofErr w:type="spellStart"/>
            <w:r w:rsidRPr="00295F0B">
              <w:rPr>
                <w:rFonts w:asciiTheme="minorHAnsi" w:hAnsiTheme="minorHAnsi"/>
                <w:shd w:val="clear" w:color="auto" w:fill="FFFFFF"/>
              </w:rPr>
              <w:t>in</w:t>
            </w:r>
            <w:proofErr w:type="spellEnd"/>
            <w:r w:rsidRPr="00295F0B">
              <w:rPr>
                <w:rFonts w:asciiTheme="minorHAnsi" w:hAnsiTheme="minorHAnsi"/>
                <w:shd w:val="clear" w:color="auto" w:fill="FFFFFF"/>
              </w:rPr>
              <w:t xml:space="preserve"> </w:t>
            </w:r>
            <w:proofErr w:type="spellStart"/>
            <w:r w:rsidRPr="00295F0B">
              <w:rPr>
                <w:rFonts w:asciiTheme="minorHAnsi" w:hAnsiTheme="minorHAnsi"/>
                <w:shd w:val="clear" w:color="auto" w:fill="FFFFFF"/>
              </w:rPr>
              <w:t>Behavioural</w:t>
            </w:r>
            <w:proofErr w:type="spellEnd"/>
            <w:r w:rsidRPr="00295F0B">
              <w:rPr>
                <w:rFonts w:asciiTheme="minorHAnsi" w:hAnsiTheme="minorHAnsi"/>
                <w:shd w:val="clear" w:color="auto" w:fill="FFFFFF"/>
              </w:rPr>
              <w:t xml:space="preserve"> </w:t>
            </w:r>
            <w:proofErr w:type="spellStart"/>
            <w:r w:rsidRPr="00295F0B">
              <w:rPr>
                <w:rFonts w:asciiTheme="minorHAnsi" w:hAnsiTheme="minorHAnsi"/>
                <w:shd w:val="clear" w:color="auto" w:fill="FFFFFF"/>
              </w:rPr>
              <w:t>Sciences</w:t>
            </w:r>
            <w:proofErr w:type="spellEnd"/>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Σε άλλη γλώσσα. Προαιρετικό. Υποχρεωτικό για τμήματα Ξένης Γλώσσας.</w:t>
            </w:r>
          </w:p>
        </w:tc>
      </w:tr>
    </w:tbl>
    <w:p w:rsidR="00BE77F7" w:rsidRDefault="00BE77F7">
      <w:pPr>
        <w:ind w:left="360"/>
      </w:pPr>
    </w:p>
    <w:p w:rsidR="00BE77F7" w:rsidRDefault="00BE77F7">
      <w:pPr>
        <w:ind w:left="360"/>
        <w:rPr>
          <w:b/>
        </w:rPr>
      </w:pPr>
      <w:r>
        <w:rPr>
          <w:b/>
        </w:rPr>
        <w:t>Δικτυακός τόπος μαθήματος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2E1863">
            <w:pPr>
              <w:snapToGrid w:val="0"/>
              <w:spacing w:after="0" w:line="240" w:lineRule="auto"/>
            </w:pPr>
            <w:r w:rsidRPr="002E1863">
              <w:t>http://eclass.teiep.gr/courses/LOGO100/</w:t>
            </w:r>
          </w:p>
        </w:tc>
      </w:tr>
    </w:tbl>
    <w:p w:rsidR="00BE77F7" w:rsidRDefault="00BE77F7">
      <w:pPr>
        <w:ind w:left="360"/>
      </w:pPr>
    </w:p>
    <w:p w:rsidR="00BE77F7" w:rsidRDefault="00BE77F7">
      <w:pPr>
        <w:ind w:left="360"/>
      </w:pPr>
      <w:r>
        <w:rPr>
          <w:b/>
        </w:rPr>
        <w:t>Κωδικός Μαθήματος (</w:t>
      </w:r>
      <w:r>
        <w:rPr>
          <w:b/>
          <w:lang w:val="en-US"/>
        </w:rPr>
        <w:t>Course</w:t>
      </w:r>
      <w:r>
        <w:rPr>
          <w:b/>
        </w:rPr>
        <w:t xml:space="preserve"> </w:t>
      </w:r>
      <w:r>
        <w:rPr>
          <w:b/>
          <w:lang w:val="en-US"/>
        </w:rPr>
        <w:t>Code</w:t>
      </w:r>
      <w:r>
        <w:rPr>
          <w:b/>
        </w:rPr>
        <w:t>)</w:t>
      </w:r>
      <w:r>
        <w:t xml:space="preserve"> όπως αναφέρεται στο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295F0B" w:rsidP="00295F0B">
            <w:pPr>
              <w:pStyle w:val="Default"/>
              <w:rPr>
                <w:lang w:val="en-US"/>
              </w:rPr>
            </w:pPr>
            <w:r>
              <w:rPr>
                <w:sz w:val="22"/>
                <w:szCs w:val="22"/>
              </w:rPr>
              <w:t xml:space="preserve">SLT 2070 </w:t>
            </w:r>
          </w:p>
        </w:tc>
      </w:tr>
    </w:tbl>
    <w:p w:rsidR="00BE77F7" w:rsidRDefault="00BE77F7">
      <w:pPr>
        <w:ind w:left="360"/>
      </w:pPr>
    </w:p>
    <w:p w:rsidR="00BE77F7" w:rsidRDefault="00BE77F7">
      <w:pPr>
        <w:ind w:left="360"/>
        <w:rPr>
          <w:i/>
        </w:rPr>
      </w:pPr>
      <w:r>
        <w:rPr>
          <w:b/>
        </w:rPr>
        <w:t>Επίπεδο μαθήματος/Κύκλος σπουδών (</w:t>
      </w:r>
      <w:r>
        <w:rPr>
          <w:b/>
          <w:lang w:val="en-US"/>
        </w:rPr>
        <w:t>Course</w:t>
      </w:r>
      <w:r>
        <w:rPr>
          <w:b/>
        </w:rPr>
        <w:t xml:space="preserve"> </w:t>
      </w:r>
      <w:r>
        <w:rPr>
          <w:b/>
          <w:lang w:val="en-US"/>
        </w:rPr>
        <w:t>level</w:t>
      </w:r>
      <w:r w:rsidRPr="00FB0E7E">
        <w:rPr>
          <w:b/>
        </w:rPr>
        <w:t>/</w:t>
      </w:r>
      <w:r>
        <w:rPr>
          <w:b/>
          <w:lang w:val="en-US"/>
        </w:rPr>
        <w:t>cycle</w:t>
      </w:r>
      <w:r>
        <w:rPr>
          <w:b/>
        </w:rPr>
        <w:t>).</w:t>
      </w:r>
      <w:r>
        <w:t xml:space="preserve"> </w:t>
      </w:r>
      <w:r>
        <w:rPr>
          <w:i/>
        </w:rPr>
        <w:t xml:space="preserve">Επιλέξτε (κάντε </w:t>
      </w:r>
      <w:r>
        <w:rPr>
          <w:i/>
          <w:lang w:val="en-US"/>
        </w:rPr>
        <w:t>bold</w:t>
      </w:r>
      <w:r>
        <w:rPr>
          <w:i/>
        </w:rPr>
        <w:t>) ένα από τα παρακάτω:</w:t>
      </w:r>
    </w:p>
    <w:p w:rsidR="00BE77F7" w:rsidRPr="00112D10" w:rsidRDefault="00BE77F7">
      <w:pPr>
        <w:pStyle w:val="13"/>
        <w:numPr>
          <w:ilvl w:val="0"/>
          <w:numId w:val="12"/>
        </w:numPr>
        <w:rPr>
          <w:b/>
        </w:rPr>
      </w:pPr>
      <w:r w:rsidRPr="00112D10">
        <w:rPr>
          <w:b/>
        </w:rPr>
        <w:t>Προπτυχιακό (</w:t>
      </w:r>
      <w:r w:rsidRPr="00112D10">
        <w:rPr>
          <w:b/>
          <w:lang w:val="en-US"/>
        </w:rPr>
        <w:t>Undergraduate</w:t>
      </w:r>
      <w:r w:rsidRPr="00112D10">
        <w:rPr>
          <w:b/>
        </w:rPr>
        <w:t>)/Πρώτος κύκλος σπουδών (</w:t>
      </w:r>
      <w:r w:rsidRPr="00112D10">
        <w:rPr>
          <w:b/>
          <w:lang w:val="en-US"/>
        </w:rPr>
        <w:t>First</w:t>
      </w:r>
      <w:r w:rsidRPr="00112D10">
        <w:rPr>
          <w:b/>
        </w:rPr>
        <w:t xml:space="preserve"> </w:t>
      </w:r>
      <w:r w:rsidRPr="00112D10">
        <w:rPr>
          <w:b/>
          <w:lang w:val="en-US"/>
        </w:rPr>
        <w:t>cycle</w:t>
      </w:r>
      <w:r w:rsidRPr="00112D10">
        <w:rPr>
          <w:b/>
        </w:rPr>
        <w:t>)</w:t>
      </w:r>
    </w:p>
    <w:p w:rsidR="00BE77F7" w:rsidRDefault="00BE77F7">
      <w:pPr>
        <w:pStyle w:val="13"/>
        <w:numPr>
          <w:ilvl w:val="0"/>
          <w:numId w:val="12"/>
        </w:numPr>
      </w:pPr>
      <w:r>
        <w:t>Μεταπτυχιακό</w:t>
      </w:r>
      <w:r w:rsidRPr="00FB0E7E">
        <w:t xml:space="preserve"> (</w:t>
      </w:r>
      <w:r>
        <w:rPr>
          <w:lang w:val="en-US"/>
        </w:rPr>
        <w:t>Graduate</w:t>
      </w:r>
      <w:r w:rsidRPr="00FB0E7E">
        <w:t>)/</w:t>
      </w:r>
      <w:r>
        <w:t>Δεύτερος</w:t>
      </w:r>
      <w:r w:rsidRPr="00FB0E7E">
        <w:t xml:space="preserve"> </w:t>
      </w:r>
      <w:r>
        <w:t xml:space="preserve">κύκλος σπουδών </w:t>
      </w:r>
      <w:r w:rsidRPr="00FB0E7E">
        <w:t>(</w:t>
      </w:r>
      <w:r>
        <w:rPr>
          <w:lang w:val="en-US"/>
        </w:rPr>
        <w:t>Second</w:t>
      </w:r>
      <w:r w:rsidRPr="00FB0E7E">
        <w:t xml:space="preserve"> </w:t>
      </w:r>
      <w:r>
        <w:rPr>
          <w:lang w:val="en-US"/>
        </w:rPr>
        <w:t>cycle</w:t>
      </w:r>
      <w:r w:rsidRPr="00FB0E7E">
        <w:t>)</w:t>
      </w:r>
    </w:p>
    <w:p w:rsidR="00BE77F7" w:rsidRDefault="00BE77F7">
      <w:pPr>
        <w:pStyle w:val="13"/>
        <w:numPr>
          <w:ilvl w:val="0"/>
          <w:numId w:val="12"/>
        </w:numPr>
        <w:rPr>
          <w:b/>
        </w:rPr>
      </w:pPr>
      <w:r>
        <w:t>Διδακτορικό</w:t>
      </w:r>
      <w:r w:rsidRPr="00FB0E7E">
        <w:t xml:space="preserve"> (</w:t>
      </w:r>
      <w:r>
        <w:rPr>
          <w:lang w:val="en-US"/>
        </w:rPr>
        <w:t>Doctoral</w:t>
      </w:r>
      <w:r w:rsidRPr="00FB0E7E">
        <w:t xml:space="preserve">)/ </w:t>
      </w:r>
      <w:r>
        <w:t>Τρίτος κύκλος σπουδών (</w:t>
      </w:r>
      <w:r>
        <w:rPr>
          <w:lang w:val="en-US"/>
        </w:rPr>
        <w:t>Third</w:t>
      </w:r>
      <w:r w:rsidRPr="00FB0E7E">
        <w:t xml:space="preserve"> </w:t>
      </w:r>
      <w:r>
        <w:rPr>
          <w:lang w:val="en-US"/>
        </w:rPr>
        <w:t>cycle</w:t>
      </w:r>
      <w:r w:rsidRPr="00FB0E7E">
        <w:t>)</w:t>
      </w:r>
    </w:p>
    <w:p w:rsidR="00BE77F7" w:rsidRDefault="00BE77F7">
      <w:pPr>
        <w:ind w:left="360"/>
      </w:pPr>
      <w:r>
        <w:rPr>
          <w:b/>
        </w:rPr>
        <w:t>Έτος</w:t>
      </w:r>
      <w:r>
        <w:rPr>
          <w:b/>
          <w:lang w:val="en-US"/>
        </w:rPr>
        <w:t xml:space="preserve"> </w:t>
      </w:r>
      <w:r>
        <w:rPr>
          <w:b/>
        </w:rPr>
        <w:t>σπουδών</w:t>
      </w:r>
      <w:r>
        <w:rPr>
          <w:b/>
          <w:lang w:val="en-US"/>
        </w:rPr>
        <w:t xml:space="preserve"> (Year of Study). </w:t>
      </w:r>
      <w:r>
        <w:rPr>
          <w:i/>
        </w:rPr>
        <w:t xml:space="preserve">Επιλέξτε (κάντε </w:t>
      </w:r>
      <w:r>
        <w:rPr>
          <w:i/>
          <w:lang w:val="en-US"/>
        </w:rPr>
        <w:t>bold</w:t>
      </w:r>
      <w:r>
        <w:rPr>
          <w:i/>
        </w:rPr>
        <w:t>) 1 έως 6 όπως αναφέρεται στο ΠΣ:</w:t>
      </w:r>
      <w:r>
        <w:t xml:space="preserve"> </w:t>
      </w:r>
    </w:p>
    <w:p w:rsidR="00BE77F7" w:rsidRDefault="00BE77F7">
      <w:pPr>
        <w:ind w:left="360" w:firstLine="360"/>
      </w:pPr>
      <w:r>
        <w:t xml:space="preserve">Έτος: </w:t>
      </w:r>
      <w:r w:rsidRPr="00295F0B">
        <w:rPr>
          <w:b/>
        </w:rPr>
        <w:t>1</w:t>
      </w:r>
      <w:r>
        <w:t xml:space="preserve"> | </w:t>
      </w:r>
      <w:r w:rsidRPr="00295F0B">
        <w:t>2</w:t>
      </w:r>
      <w:r>
        <w:t xml:space="preserve"> | </w:t>
      </w:r>
      <w:r w:rsidRPr="00295F0B">
        <w:t>3</w:t>
      </w:r>
      <w:r w:rsidRPr="00112D10">
        <w:rPr>
          <w:b/>
        </w:rPr>
        <w:t xml:space="preserve"> </w:t>
      </w:r>
      <w:r>
        <w:t>| 4 | 5 | 6</w:t>
      </w:r>
    </w:p>
    <w:p w:rsidR="00BE77F7" w:rsidRDefault="00BE77F7">
      <w:pPr>
        <w:ind w:left="360"/>
        <w:rPr>
          <w:i/>
        </w:rPr>
      </w:pPr>
      <w:r>
        <w:rPr>
          <w:b/>
        </w:rPr>
        <w:t>Εξάμηνο (</w:t>
      </w:r>
      <w:r>
        <w:rPr>
          <w:b/>
          <w:lang w:val="en-US"/>
        </w:rPr>
        <w:t>Semester</w:t>
      </w:r>
      <w:r>
        <w:rPr>
          <w:b/>
        </w:rPr>
        <w:t>).</w:t>
      </w:r>
      <w:r>
        <w:t xml:space="preserve"> </w:t>
      </w:r>
      <w:r>
        <w:rPr>
          <w:i/>
        </w:rPr>
        <w:t xml:space="preserve">Επιλέξτε (κάντε </w:t>
      </w:r>
      <w:r>
        <w:rPr>
          <w:i/>
          <w:lang w:val="en-US"/>
        </w:rPr>
        <w:t>bold</w:t>
      </w:r>
      <w:r w:rsidR="00185870">
        <w:rPr>
          <w:i/>
        </w:rPr>
        <w:t>) από 1</w:t>
      </w:r>
      <w:r>
        <w:rPr>
          <w:i/>
        </w:rPr>
        <w:t xml:space="preserve"> έως 12 όπως αναφέρεται στο ΠΣ.</w:t>
      </w:r>
    </w:p>
    <w:p w:rsidR="00BE77F7" w:rsidRDefault="00BE77F7">
      <w:pPr>
        <w:ind w:left="360" w:firstLine="360"/>
      </w:pPr>
      <w:r>
        <w:lastRenderedPageBreak/>
        <w:t xml:space="preserve">Εξάμηνο: 1 | </w:t>
      </w:r>
      <w:r w:rsidRPr="00295F0B">
        <w:rPr>
          <w:b/>
        </w:rPr>
        <w:t>2</w:t>
      </w:r>
      <w:r>
        <w:t xml:space="preserve"> | 3 | 4 | 5 | </w:t>
      </w:r>
      <w:r w:rsidRPr="00295F0B">
        <w:t>6</w:t>
      </w:r>
      <w:r>
        <w:t xml:space="preserve"> | 7 | 8 | 9 | 10 | 11 | 12</w:t>
      </w:r>
    </w:p>
    <w:p w:rsidR="00BE77F7" w:rsidRDefault="00BE77F7">
      <w:pPr>
        <w:ind w:left="360"/>
        <w:rPr>
          <w:i/>
        </w:rPr>
      </w:pPr>
      <w:r>
        <w:rPr>
          <w:b/>
        </w:rPr>
        <w:t>Τύπος μαθήματος (</w:t>
      </w:r>
      <w:r>
        <w:rPr>
          <w:b/>
          <w:lang w:val="en-US"/>
        </w:rPr>
        <w:t>Type</w:t>
      </w:r>
      <w:r>
        <w:rPr>
          <w:b/>
        </w:rPr>
        <w:t xml:space="preserve"> </w:t>
      </w:r>
      <w:r>
        <w:rPr>
          <w:b/>
          <w:lang w:val="en-US"/>
        </w:rPr>
        <w:t>of</w:t>
      </w:r>
      <w:r>
        <w:rPr>
          <w:b/>
        </w:rPr>
        <w:t xml:space="preserve"> </w:t>
      </w:r>
      <w:r>
        <w:rPr>
          <w:b/>
          <w:lang w:val="en-US"/>
        </w:rPr>
        <w:t>course</w:t>
      </w:r>
      <w:r>
        <w:rPr>
          <w:b/>
        </w:rPr>
        <w:t xml:space="preserve">). </w:t>
      </w:r>
      <w:r>
        <w:rPr>
          <w:i/>
        </w:rPr>
        <w:t xml:space="preserve">Επιλέξτε (κάντε </w:t>
      </w:r>
      <w:r>
        <w:rPr>
          <w:i/>
          <w:lang w:val="en-US"/>
        </w:rPr>
        <w:t>bold</w:t>
      </w:r>
      <w:r>
        <w:rPr>
          <w:i/>
        </w:rPr>
        <w:t>) μία ή περισσότερες:</w:t>
      </w:r>
    </w:p>
    <w:p w:rsidR="00BE77F7" w:rsidRPr="00295F0B" w:rsidRDefault="00BE77F7">
      <w:pPr>
        <w:pStyle w:val="13"/>
        <w:numPr>
          <w:ilvl w:val="0"/>
          <w:numId w:val="4"/>
        </w:numPr>
        <w:rPr>
          <w:b/>
          <w:lang w:val="en-US"/>
        </w:rPr>
      </w:pPr>
      <w:r w:rsidRPr="00295F0B">
        <w:rPr>
          <w:b/>
        </w:rPr>
        <w:t xml:space="preserve">Υποχρεωτικό </w:t>
      </w:r>
      <w:r w:rsidRPr="00295F0B">
        <w:rPr>
          <w:b/>
          <w:lang w:val="en-US"/>
        </w:rPr>
        <w:t>(compulsory)</w:t>
      </w:r>
    </w:p>
    <w:p w:rsidR="00BE77F7" w:rsidRPr="00295F0B" w:rsidRDefault="00BE77F7">
      <w:pPr>
        <w:pStyle w:val="13"/>
        <w:numPr>
          <w:ilvl w:val="0"/>
          <w:numId w:val="4"/>
        </w:numPr>
        <w:rPr>
          <w:lang w:val="en-US"/>
        </w:rPr>
      </w:pPr>
      <w:r w:rsidRPr="00295F0B">
        <w:t>Επιλογής (</w:t>
      </w:r>
      <w:r w:rsidRPr="00295F0B">
        <w:rPr>
          <w:lang w:val="en-US"/>
        </w:rPr>
        <w:t>optional)</w:t>
      </w:r>
    </w:p>
    <w:p w:rsidR="00BE77F7" w:rsidRDefault="00BE77F7">
      <w:pPr>
        <w:ind w:left="360"/>
        <w:rPr>
          <w:i/>
        </w:rPr>
      </w:pPr>
      <w:r>
        <w:rPr>
          <w:b/>
        </w:rPr>
        <w:t xml:space="preserve">Διδακτικές ώρες στο εξάμηνο. </w:t>
      </w:r>
      <w:r>
        <w:rPr>
          <w:i/>
        </w:rPr>
        <w:t>Δηλώστε το αριθμό των διδακτικών ωρών του μαθήματος στη διάρκεια του εξαμήνου:</w:t>
      </w:r>
      <w:r w:rsidR="004B759C">
        <w:rPr>
          <w:i/>
        </w:rPr>
        <w:t>3/Εβδομάδα</w:t>
      </w:r>
    </w:p>
    <w:p w:rsidR="00BE77F7" w:rsidRDefault="00BE77F7">
      <w:pPr>
        <w:ind w:firstLine="360"/>
      </w:pPr>
      <w:r>
        <w:rPr>
          <w:b/>
        </w:rPr>
        <w:t xml:space="preserve">Συνδιδασκαλία. </w:t>
      </w:r>
      <w:r>
        <w:t xml:space="preserve">Εάν ναι τότε δηλώστε: </w:t>
      </w:r>
    </w:p>
    <w:p w:rsidR="00BE77F7" w:rsidRDefault="00BE77F7">
      <w:pPr>
        <w:numPr>
          <w:ilvl w:val="0"/>
          <w:numId w:val="7"/>
        </w:numPr>
      </w:pPr>
      <w:r>
        <w:t>εάν ο συνάδελφο σας συμμετέχει στο άνοιγμα του μαθήματος: ΝΑΙ/ΟΧΙ</w:t>
      </w:r>
    </w:p>
    <w:p w:rsidR="00BE77F7" w:rsidRDefault="00BE77F7">
      <w:pPr>
        <w:numPr>
          <w:ilvl w:val="0"/>
          <w:numId w:val="7"/>
        </w:numPr>
      </w:pPr>
      <w:r>
        <w:t>εάν το τμήμα που σας αντιστοιχεί είναι αυτόνομο: ΝΑΙ/ΟΧΙ</w:t>
      </w:r>
    </w:p>
    <w:p w:rsidR="00BE77F7" w:rsidRDefault="00BE77F7">
      <w:pPr>
        <w:numPr>
          <w:ilvl w:val="0"/>
          <w:numId w:val="7"/>
        </w:numPr>
      </w:pPr>
      <w:r>
        <w:t xml:space="preserve">τις διδακτικές ώρες που αντιστοιχεί στο τμήμα σας: </w:t>
      </w:r>
    </w:p>
    <w:p w:rsidR="00BE77F7" w:rsidRDefault="00BE77F7">
      <w:pPr>
        <w:ind w:left="360"/>
        <w:rPr>
          <w:i/>
        </w:rPr>
      </w:pPr>
      <w:r>
        <w:rPr>
          <w:b/>
        </w:rPr>
        <w:t>Γλώσσα διδασκαλίας (</w:t>
      </w:r>
      <w:proofErr w:type="spellStart"/>
      <w:r>
        <w:rPr>
          <w:b/>
          <w:lang w:val="en-US"/>
        </w:rPr>
        <w:t>Course</w:t>
      </w:r>
      <w:proofErr w:type="spellEnd"/>
      <w:r>
        <w:rPr>
          <w:b/>
        </w:rPr>
        <w:t xml:space="preserve"> </w:t>
      </w:r>
      <w:r>
        <w:rPr>
          <w:b/>
          <w:lang w:val="en-US"/>
        </w:rPr>
        <w:t>language</w:t>
      </w:r>
      <w:r>
        <w:rPr>
          <w:b/>
        </w:rPr>
        <w:t xml:space="preserve">). </w:t>
      </w:r>
      <w:r>
        <w:rPr>
          <w:i/>
        </w:rPr>
        <w:t xml:space="preserve">Επιλέξτε (κάντε </w:t>
      </w:r>
      <w:r>
        <w:rPr>
          <w:i/>
          <w:lang w:val="en-US"/>
        </w:rPr>
        <w:t>bold</w:t>
      </w:r>
      <w:r>
        <w:rPr>
          <w:i/>
        </w:rPr>
        <w:t>) μία ή περισσότερες:</w:t>
      </w:r>
    </w:p>
    <w:p w:rsidR="00BE77F7" w:rsidRPr="0018019F" w:rsidRDefault="00BE77F7">
      <w:pPr>
        <w:pStyle w:val="13"/>
        <w:numPr>
          <w:ilvl w:val="0"/>
          <w:numId w:val="8"/>
        </w:numPr>
        <w:rPr>
          <w:b/>
        </w:rPr>
      </w:pPr>
      <w:r w:rsidRPr="0018019F">
        <w:rPr>
          <w:b/>
        </w:rPr>
        <w:t>Ελληνική</w:t>
      </w:r>
    </w:p>
    <w:p w:rsidR="00BE77F7" w:rsidRDefault="00BE77F7">
      <w:pPr>
        <w:pStyle w:val="13"/>
        <w:numPr>
          <w:ilvl w:val="0"/>
          <w:numId w:val="8"/>
        </w:numPr>
      </w:pPr>
      <w:r>
        <w:t>Αγγλική</w:t>
      </w:r>
    </w:p>
    <w:p w:rsidR="00BE77F7" w:rsidRDefault="00BE77F7">
      <w:pPr>
        <w:pStyle w:val="13"/>
        <w:numPr>
          <w:ilvl w:val="0"/>
          <w:numId w:val="8"/>
        </w:numPr>
      </w:pPr>
      <w:r>
        <w:t>Άλλη: (δηλώστε)</w:t>
      </w:r>
    </w:p>
    <w:p w:rsidR="00BE77F7" w:rsidRDefault="00BE77F7">
      <w:pPr>
        <w:ind w:left="360"/>
        <w:rPr>
          <w:b/>
        </w:rPr>
      </w:pPr>
      <w:r>
        <w:rPr>
          <w:b/>
        </w:rPr>
        <w:t>Ομάδα στόχος (</w:t>
      </w:r>
      <w:r>
        <w:rPr>
          <w:b/>
          <w:lang w:val="en-US"/>
        </w:rPr>
        <w:t>Target</w:t>
      </w:r>
      <w:r>
        <w:rPr>
          <w:b/>
        </w:rPr>
        <w:t xml:space="preserve"> </w:t>
      </w:r>
      <w:r>
        <w:rPr>
          <w:b/>
          <w:lang w:val="en-US"/>
        </w:rPr>
        <w:t>Group</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p w:rsidR="00BE77F7" w:rsidRDefault="00BE77F7">
            <w:pPr>
              <w:spacing w:after="0" w:line="240" w:lineRule="auto"/>
            </w:pPr>
            <w:r>
              <w:t>Π.χ. Οι φοιτητές/απόφοιτοι του τμήματος Υ.</w:t>
            </w:r>
          </w:p>
          <w:p w:rsidR="00BE77F7" w:rsidRDefault="00BE77F7">
            <w:pPr>
              <w:spacing w:after="0" w:line="240" w:lineRule="auto"/>
            </w:pPr>
            <w:r>
              <w:t>Ενδιαφερόμενοι για τη θεματική περιοχή Ζ.</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720"/>
      </w:pPr>
    </w:p>
    <w:p w:rsidR="00BE77F7" w:rsidRDefault="00185870">
      <w:pPr>
        <w:rPr>
          <w:i/>
        </w:rPr>
      </w:pPr>
      <w:r>
        <w:rPr>
          <w:b/>
        </w:rPr>
        <w:t xml:space="preserve">Πιστωτικές </w:t>
      </w:r>
      <w:r w:rsidR="00BE77F7">
        <w:rPr>
          <w:b/>
        </w:rPr>
        <w:t>μονάδες (</w:t>
      </w:r>
      <w:r>
        <w:rPr>
          <w:b/>
          <w:lang w:val="en-US"/>
        </w:rPr>
        <w:t>ECTS</w:t>
      </w:r>
      <w:r w:rsidR="00BE77F7">
        <w:rPr>
          <w:b/>
        </w:rPr>
        <w:t>.)</w:t>
      </w:r>
      <w:r w:rsidR="00BE77F7">
        <w:t xml:space="preserve"> </w:t>
      </w:r>
      <w:r w:rsidR="00BE77F7">
        <w:rPr>
          <w:i/>
        </w:rPr>
        <w:t>Όπως αναφέρεται στο ΠΣ. Ορατό μόνο στους φοιτητές, όχι στο ευρύ κοινό. Την πληροφορία αυτή μπορεί να την παρακάμψει ένα μέλος ΔΕΠ/ΕΠ και να την εισάγει η τοπική ομάδα υποστήριξης.</w:t>
      </w:r>
    </w:p>
    <w:p w:rsidR="00BE77F7" w:rsidRDefault="00BE77F7">
      <w:pPr>
        <w:ind w:left="360"/>
      </w:pPr>
      <w:r>
        <w:t xml:space="preserve">Αριθμός μονάδων: </w:t>
      </w:r>
      <w:r w:rsidR="00295F0B">
        <w:t>5</w:t>
      </w:r>
    </w:p>
    <w:p w:rsidR="00BE77F7" w:rsidRDefault="00BE77F7">
      <w:pPr>
        <w:rPr>
          <w:i/>
        </w:rPr>
      </w:pPr>
      <w:r>
        <w:rPr>
          <w:b/>
        </w:rPr>
        <w:t>Περισσότερα για τον/τους διδάσκοντες (</w:t>
      </w:r>
      <w:r>
        <w:rPr>
          <w:b/>
          <w:lang w:val="en-US"/>
        </w:rPr>
        <w:t>More</w:t>
      </w:r>
      <w:r>
        <w:rPr>
          <w:b/>
        </w:rPr>
        <w:t xml:space="preserve"> </w:t>
      </w:r>
      <w:r>
        <w:rPr>
          <w:b/>
          <w:lang w:val="en-US"/>
        </w:rPr>
        <w:t>about</w:t>
      </w:r>
      <w:r>
        <w:rPr>
          <w:b/>
        </w:rPr>
        <w:t xml:space="preserve"> </w:t>
      </w:r>
      <w:r>
        <w:rPr>
          <w:b/>
          <w:lang w:val="en-US"/>
        </w:rPr>
        <w:t>instructor</w:t>
      </w:r>
      <w:r>
        <w:rPr>
          <w:b/>
        </w:rPr>
        <w:t>)</w:t>
      </w:r>
      <w:r>
        <w:t xml:space="preserve">. </w:t>
      </w:r>
      <w:r>
        <w:rPr>
          <w:i/>
        </w:rPr>
        <w:t>Προαιρετικά</w:t>
      </w:r>
    </w:p>
    <w:p w:rsidR="00BE77F7" w:rsidRDefault="00BE77F7">
      <w:r>
        <w:t>Σύνδεσμος σε βιογραφικό ή σύντομο βιογραφικό (έως 10 γραμμές)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p w:rsidR="0018019F" w:rsidRDefault="0018019F">
      <w:pPr>
        <w:ind w:left="360"/>
        <w:rPr>
          <w:b/>
        </w:rPr>
      </w:pPr>
    </w:p>
    <w:p w:rsidR="0018019F" w:rsidRDefault="0018019F">
      <w:pPr>
        <w:ind w:left="360"/>
        <w:rPr>
          <w:b/>
        </w:rPr>
      </w:pPr>
    </w:p>
    <w:tbl>
      <w:tblPr>
        <w:tblW w:w="0" w:type="auto"/>
        <w:tblInd w:w="355" w:type="dxa"/>
        <w:tblLayout w:type="fixed"/>
        <w:tblLook w:val="0000"/>
      </w:tblPr>
      <w:tblGrid>
        <w:gridCol w:w="8172"/>
      </w:tblGrid>
      <w:tr w:rsidR="00BE77F7" w:rsidRPr="00295F0B">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18019F" w:rsidRDefault="00BE77F7" w:rsidP="00295F0B">
            <w:pPr>
              <w:pStyle w:val="21"/>
              <w:numPr>
                <w:ilvl w:val="0"/>
                <w:numId w:val="14"/>
              </w:numPr>
              <w:jc w:val="both"/>
              <w:rPr>
                <w:lang w:val="en-US"/>
              </w:rPr>
            </w:pPr>
          </w:p>
        </w:tc>
      </w:tr>
    </w:tbl>
    <w:p w:rsidR="00185870" w:rsidRDefault="00185870">
      <w:pPr>
        <w:ind w:left="360"/>
        <w:rPr>
          <w:b/>
          <w:lang w:val="en-US"/>
        </w:rPr>
      </w:pPr>
    </w:p>
    <w:p w:rsidR="00BE77F7" w:rsidRDefault="00BE77F7">
      <w:pPr>
        <w:ind w:left="360"/>
        <w:rPr>
          <w:i/>
        </w:rPr>
      </w:pPr>
      <w:r>
        <w:rPr>
          <w:b/>
        </w:rPr>
        <w:t>Φωτογραφία διδάσκοντος.</w:t>
      </w:r>
      <w:r>
        <w:rPr>
          <w:i/>
        </w:rPr>
        <w:t xml:space="preserve"> Προαιρετικά</w:t>
      </w:r>
    </w:p>
    <w:tbl>
      <w:tblPr>
        <w:tblW w:w="0" w:type="auto"/>
        <w:tblInd w:w="392" w:type="dxa"/>
        <w:tblLayout w:type="fixed"/>
        <w:tblLook w:val="0000"/>
      </w:tblPr>
      <w:tblGrid>
        <w:gridCol w:w="8135"/>
      </w:tblGrid>
      <w:tr w:rsidR="00BE77F7">
        <w:tc>
          <w:tcPr>
            <w:tcW w:w="8135"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720"/>
      </w:pPr>
    </w:p>
    <w:p w:rsidR="00BE77F7" w:rsidRDefault="00BE77F7">
      <w:pPr>
        <w:ind w:left="360"/>
        <w:rPr>
          <w:b/>
          <w:lang w:val="en-US"/>
        </w:rPr>
      </w:pPr>
      <w:r>
        <w:rPr>
          <w:b/>
        </w:rPr>
        <w:t>Περιγραφή</w:t>
      </w:r>
      <w:r>
        <w:rPr>
          <w:b/>
          <w:lang w:val="en-US"/>
        </w:rPr>
        <w:t xml:space="preserve"> </w:t>
      </w:r>
      <w:r>
        <w:rPr>
          <w:b/>
        </w:rPr>
        <w:t>μαθήματος</w:t>
      </w:r>
      <w:r>
        <w:rPr>
          <w:b/>
          <w:lang w:val="en-US"/>
        </w:rPr>
        <w:t xml:space="preserve"> (Course Overview / Description /Synopsis)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295F0B" w:rsidRDefault="00295F0B" w:rsidP="00295F0B">
            <w:pPr>
              <w:pStyle w:val="Default"/>
            </w:pPr>
            <w:r>
              <w:rPr>
                <w:sz w:val="22"/>
                <w:szCs w:val="22"/>
              </w:rPr>
              <w:t>Περιγραφική Στατιστική. Θεωρητικές κατανομές πιθανότητας, Δειγματοληπτικές κατανομές, Εκτιμητική (σημειακή εκτίμηση πληθυσμιακών παραμέτρων, διαστήματα εμπιστοσύνης παραμέτρων ενός και δύο πληθυσμών), Έλεγχοι Υποθέσεων, Πίνακες Συνάφειας, Απλή Γραμμική Παλινδρόμηση, Στατιστική ανάλυση δεδομένων με χρήση λογισμικού.</w:t>
            </w:r>
          </w:p>
          <w:p w:rsidR="00BE77F7" w:rsidRDefault="00BE77F7" w:rsidP="0018019F">
            <w:pPr>
              <w:snapToGrid w:val="0"/>
              <w:spacing w:after="0" w:line="240" w:lineRule="auto"/>
            </w:pPr>
          </w:p>
        </w:tc>
      </w:tr>
      <w:tr w:rsidR="00BE77F7" w:rsidRPr="003718A8">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718A8" w:rsidRDefault="00BE77F7" w:rsidP="00D01752">
            <w:pPr>
              <w:snapToGrid w:val="0"/>
              <w:spacing w:after="0" w:line="240" w:lineRule="auto"/>
            </w:pPr>
          </w:p>
        </w:tc>
      </w:tr>
    </w:tbl>
    <w:p w:rsidR="00BE77F7" w:rsidRPr="003718A8" w:rsidRDefault="00BE77F7">
      <w:pPr>
        <w:ind w:left="360"/>
        <w:rPr>
          <w:b/>
        </w:rPr>
      </w:pPr>
    </w:p>
    <w:p w:rsidR="00BE77F7" w:rsidRDefault="00BE77F7">
      <w:pPr>
        <w:ind w:left="360"/>
        <w:rPr>
          <w:b/>
        </w:rPr>
      </w:pPr>
      <w:r>
        <w:rPr>
          <w:b/>
        </w:rPr>
        <w:t>Περιεχόμενα μαθήματος (</w:t>
      </w:r>
      <w:r>
        <w:rPr>
          <w:b/>
          <w:lang w:val="en-US"/>
        </w:rPr>
        <w:t>Course</w:t>
      </w:r>
      <w:r>
        <w:rPr>
          <w:b/>
        </w:rPr>
        <w:t xml:space="preserve"> </w:t>
      </w:r>
      <w:r>
        <w:rPr>
          <w:b/>
          <w:lang w:val="en-US"/>
        </w:rPr>
        <w:t>Contents</w:t>
      </w:r>
      <w:r>
        <w:rPr>
          <w:b/>
        </w:rPr>
        <w:t xml:space="preserve">)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p w:rsidR="00D01752" w:rsidRDefault="00D01752">
      <w:pPr>
        <w:ind w:left="360"/>
      </w:pPr>
    </w:p>
    <w:p w:rsidR="00D01752" w:rsidRDefault="00D01752">
      <w:pPr>
        <w:ind w:left="360"/>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9A26EF" w:rsidRPr="00C96994" w:rsidRDefault="009A26EF" w:rsidP="009A26EF">
            <w:pPr>
              <w:pStyle w:val="af"/>
              <w:numPr>
                <w:ilvl w:val="0"/>
                <w:numId w:val="18"/>
              </w:numPr>
              <w:rPr>
                <w:lang w:val="el-GR"/>
              </w:rPr>
            </w:pPr>
            <w:r>
              <w:rPr>
                <w:lang w:val="el-GR"/>
              </w:rPr>
              <w:t>Εισαγωγή στη Στατιστική</w:t>
            </w:r>
          </w:p>
          <w:p w:rsidR="009A26EF" w:rsidRPr="00E84185" w:rsidRDefault="009A26EF" w:rsidP="009A26EF">
            <w:pPr>
              <w:pStyle w:val="af"/>
              <w:numPr>
                <w:ilvl w:val="0"/>
                <w:numId w:val="18"/>
              </w:numPr>
            </w:pPr>
            <w:r>
              <w:rPr>
                <w:lang w:val="el-GR"/>
              </w:rPr>
              <w:t>Περιγραφική Στατιστική Ι</w:t>
            </w:r>
          </w:p>
          <w:p w:rsidR="009A26EF" w:rsidRPr="00FD6B21" w:rsidRDefault="009A26EF" w:rsidP="009A26EF">
            <w:pPr>
              <w:pStyle w:val="af"/>
              <w:numPr>
                <w:ilvl w:val="0"/>
                <w:numId w:val="18"/>
              </w:numPr>
            </w:pPr>
            <w:r>
              <w:rPr>
                <w:lang w:val="el-GR"/>
              </w:rPr>
              <w:t>Περιγραφική Στατιστική ΙΙ</w:t>
            </w:r>
          </w:p>
          <w:p w:rsidR="009A26EF" w:rsidRPr="00DC69BE" w:rsidRDefault="009A26EF" w:rsidP="009A26EF">
            <w:pPr>
              <w:pStyle w:val="af"/>
              <w:numPr>
                <w:ilvl w:val="0"/>
                <w:numId w:val="18"/>
              </w:numPr>
              <w:rPr>
                <w:lang w:val="el-GR"/>
              </w:rPr>
            </w:pPr>
            <w:r w:rsidRPr="001F4597">
              <w:rPr>
                <w:b/>
                <w:bCs/>
                <w:lang w:val="el-GR"/>
              </w:rPr>
              <w:t>Στοιχεία από τη Θεωρία των Πιθανοτήτων</w:t>
            </w:r>
          </w:p>
          <w:p w:rsidR="009A26EF" w:rsidRPr="008A5215" w:rsidRDefault="009A26EF" w:rsidP="009A26EF">
            <w:pPr>
              <w:pStyle w:val="af"/>
              <w:numPr>
                <w:ilvl w:val="0"/>
                <w:numId w:val="18"/>
              </w:numPr>
              <w:rPr>
                <w:lang w:val="el-GR"/>
              </w:rPr>
            </w:pPr>
            <w:r>
              <w:rPr>
                <w:b/>
                <w:bCs/>
                <w:lang w:val="el-GR"/>
              </w:rPr>
              <w:t>Θεωρητικές Κατανομές Πιθανότητας</w:t>
            </w:r>
          </w:p>
          <w:p w:rsidR="009A26EF" w:rsidRPr="008A5215" w:rsidRDefault="009A26EF" w:rsidP="009A26EF">
            <w:pPr>
              <w:pStyle w:val="af"/>
              <w:numPr>
                <w:ilvl w:val="0"/>
                <w:numId w:val="18"/>
              </w:numPr>
            </w:pPr>
            <w:proofErr w:type="spellStart"/>
            <w:r w:rsidRPr="008A5215">
              <w:rPr>
                <w:b/>
                <w:bCs/>
              </w:rPr>
              <w:t>Δειγματοληπτικές</w:t>
            </w:r>
            <w:proofErr w:type="spellEnd"/>
            <w:r w:rsidRPr="008A5215">
              <w:rPr>
                <w:b/>
                <w:bCs/>
              </w:rPr>
              <w:t xml:space="preserve"> </w:t>
            </w:r>
            <w:proofErr w:type="spellStart"/>
            <w:r w:rsidRPr="008A5215">
              <w:rPr>
                <w:b/>
                <w:bCs/>
              </w:rPr>
              <w:t>Κατανομές</w:t>
            </w:r>
            <w:proofErr w:type="spellEnd"/>
            <w:r w:rsidRPr="008A5215">
              <w:rPr>
                <w:b/>
                <w:bCs/>
              </w:rPr>
              <w:tab/>
            </w:r>
          </w:p>
          <w:p w:rsidR="009A26EF" w:rsidRPr="008A5215" w:rsidRDefault="009A26EF" w:rsidP="009A26EF">
            <w:pPr>
              <w:pStyle w:val="af"/>
              <w:numPr>
                <w:ilvl w:val="0"/>
                <w:numId w:val="18"/>
              </w:numPr>
              <w:rPr>
                <w:lang w:val="el-GR"/>
              </w:rPr>
            </w:pPr>
            <w:r w:rsidRPr="008A5215">
              <w:rPr>
                <w:b/>
                <w:bCs/>
                <w:lang w:val="el-GR"/>
              </w:rPr>
              <w:t>Εκτιμητική Ι</w:t>
            </w:r>
          </w:p>
          <w:p w:rsidR="009A26EF" w:rsidRPr="008A5215" w:rsidRDefault="009A26EF" w:rsidP="009A26EF">
            <w:pPr>
              <w:pStyle w:val="af"/>
              <w:numPr>
                <w:ilvl w:val="0"/>
                <w:numId w:val="18"/>
              </w:numPr>
              <w:rPr>
                <w:lang w:val="el-GR"/>
              </w:rPr>
            </w:pPr>
            <w:r w:rsidRPr="008A5215">
              <w:rPr>
                <w:b/>
                <w:bCs/>
                <w:lang w:val="el-GR"/>
              </w:rPr>
              <w:t>Εκτιμητική Ι</w:t>
            </w:r>
            <w:r>
              <w:rPr>
                <w:b/>
                <w:bCs/>
              </w:rPr>
              <w:t>I</w:t>
            </w:r>
          </w:p>
          <w:p w:rsidR="009A26EF" w:rsidRPr="008A5215" w:rsidRDefault="009A26EF" w:rsidP="009A26EF">
            <w:pPr>
              <w:pStyle w:val="af"/>
              <w:numPr>
                <w:ilvl w:val="0"/>
                <w:numId w:val="18"/>
              </w:numPr>
              <w:rPr>
                <w:lang w:val="el-GR"/>
              </w:rPr>
            </w:pPr>
            <w:r w:rsidRPr="008A5215">
              <w:rPr>
                <w:b/>
                <w:bCs/>
                <w:lang w:val="el-GR"/>
              </w:rPr>
              <w:t>Έλεγχοι υποθέσεων Ι</w:t>
            </w:r>
          </w:p>
          <w:p w:rsidR="009A26EF" w:rsidRPr="009A26EF" w:rsidRDefault="009A26EF" w:rsidP="009A26EF">
            <w:pPr>
              <w:pStyle w:val="af"/>
              <w:numPr>
                <w:ilvl w:val="0"/>
                <w:numId w:val="18"/>
              </w:numPr>
              <w:rPr>
                <w:lang w:val="el-GR"/>
              </w:rPr>
            </w:pPr>
            <w:r w:rsidRPr="008A5215">
              <w:rPr>
                <w:b/>
                <w:bCs/>
                <w:lang w:val="el-GR"/>
              </w:rPr>
              <w:t>Έλεγχοι υποθέσεων Ι</w:t>
            </w:r>
            <w:r>
              <w:rPr>
                <w:b/>
                <w:bCs/>
              </w:rPr>
              <w:t>I</w:t>
            </w:r>
          </w:p>
          <w:p w:rsidR="008A5215" w:rsidRDefault="009A26EF" w:rsidP="009A26EF">
            <w:pPr>
              <w:pStyle w:val="af"/>
              <w:numPr>
                <w:ilvl w:val="0"/>
                <w:numId w:val="18"/>
              </w:numPr>
              <w:rPr>
                <w:lang w:val="el-GR"/>
              </w:rPr>
            </w:pPr>
            <w:r w:rsidRPr="009A26EF">
              <w:rPr>
                <w:lang w:val="el-GR"/>
              </w:rPr>
              <w:t xml:space="preserve">Το Θεώρημα </w:t>
            </w:r>
            <w:proofErr w:type="spellStart"/>
            <w:r>
              <w:t>Bayes</w:t>
            </w:r>
            <w:proofErr w:type="spellEnd"/>
            <w:r>
              <w:t>.</w:t>
            </w:r>
          </w:p>
          <w:p w:rsidR="00D85755" w:rsidRPr="009A26EF" w:rsidRDefault="00590376" w:rsidP="009A26EF">
            <w:pPr>
              <w:pStyle w:val="af"/>
              <w:numPr>
                <w:ilvl w:val="0"/>
                <w:numId w:val="18"/>
              </w:numPr>
              <w:rPr>
                <w:lang w:val="el-GR"/>
              </w:rPr>
            </w:pPr>
            <w:r w:rsidRPr="00590376">
              <w:rPr>
                <w:lang w:val="el-GR"/>
              </w:rPr>
              <w:t>Τυχαίες Μεταβλητές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rsidP="00185870">
            <w:pPr>
              <w:pStyle w:val="13"/>
              <w:numPr>
                <w:ilvl w:val="0"/>
                <w:numId w:val="5"/>
              </w:numPr>
              <w:spacing w:after="0" w:line="240" w:lineRule="auto"/>
              <w:rPr>
                <w:lang w:val="en-US"/>
              </w:rPr>
            </w:pPr>
            <w:r>
              <w:rPr>
                <w:lang w:val="en-US"/>
              </w:rPr>
              <w:t>Course</w:t>
            </w:r>
            <w:r>
              <w:t xml:space="preserve"> </w:t>
            </w:r>
            <w:r>
              <w:rPr>
                <w:lang w:val="en-US"/>
              </w:rPr>
              <w:t>outline and topics</w:t>
            </w:r>
          </w:p>
        </w:tc>
      </w:tr>
    </w:tbl>
    <w:p w:rsidR="00BE77F7" w:rsidRDefault="00BE77F7">
      <w:pPr>
        <w:ind w:left="1440"/>
        <w:rPr>
          <w:lang w:val="en-US"/>
        </w:rPr>
      </w:pPr>
    </w:p>
    <w:p w:rsidR="00BE77F7" w:rsidRDefault="00BE77F7">
      <w:pPr>
        <w:ind w:left="360"/>
        <w:rPr>
          <w:b/>
          <w:lang w:val="en-US"/>
        </w:rPr>
      </w:pPr>
      <w:r>
        <w:rPr>
          <w:b/>
        </w:rPr>
        <w:t>Μαθησιακοί</w:t>
      </w:r>
      <w:r>
        <w:rPr>
          <w:b/>
          <w:lang w:val="en-US"/>
        </w:rPr>
        <w:t xml:space="preserve"> </w:t>
      </w:r>
      <w:r>
        <w:rPr>
          <w:b/>
        </w:rPr>
        <w:t>στόχοι</w:t>
      </w:r>
      <w:r>
        <w:rPr>
          <w:b/>
          <w:lang w:val="en-US"/>
        </w:rPr>
        <w:t xml:space="preserve"> </w:t>
      </w:r>
      <w:r>
        <w:rPr>
          <w:b/>
        </w:rPr>
        <w:t>μαθήματος</w:t>
      </w:r>
      <w:r>
        <w:rPr>
          <w:b/>
          <w:lang w:val="en-US"/>
        </w:rPr>
        <w:t xml:space="preserve"> (Course Objectives/Goals)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p w:rsidR="00BB4BB1" w:rsidRDefault="00BB4BB1">
      <w:pPr>
        <w:ind w:left="360"/>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3718A8" w:rsidRDefault="003718A8" w:rsidP="003718A8">
            <w:pPr>
              <w:pStyle w:val="Default"/>
              <w:rPr>
                <w:sz w:val="22"/>
                <w:szCs w:val="22"/>
              </w:rPr>
            </w:pPr>
            <w:r>
              <w:rPr>
                <w:sz w:val="22"/>
                <w:szCs w:val="22"/>
              </w:rPr>
              <w:t xml:space="preserve">Σκοπός του μαθήματος είναι: </w:t>
            </w:r>
          </w:p>
          <w:p w:rsidR="003718A8" w:rsidRDefault="003718A8" w:rsidP="003718A8">
            <w:pPr>
              <w:pStyle w:val="Default"/>
              <w:rPr>
                <w:sz w:val="22"/>
                <w:szCs w:val="22"/>
              </w:rPr>
            </w:pPr>
            <w:r>
              <w:rPr>
                <w:sz w:val="22"/>
                <w:szCs w:val="22"/>
              </w:rPr>
              <w:t xml:space="preserve">Να εφοδιάσει τους φοιτητές με βασικές γνώσεις, οι οποίες θα τους επιτρέπουν την εφαρμογή κλασσικών στατιστικών μεθόδων για την αντιμετώπιση-ανάλυση προβλημάτων </w:t>
            </w:r>
          </w:p>
          <w:p w:rsidR="003718A8" w:rsidRPr="00AB31F8" w:rsidRDefault="003718A8" w:rsidP="003718A8">
            <w:pPr>
              <w:pStyle w:val="Default"/>
              <w:rPr>
                <w:sz w:val="22"/>
                <w:szCs w:val="22"/>
              </w:rPr>
            </w:pPr>
            <w:r>
              <w:rPr>
                <w:sz w:val="22"/>
                <w:szCs w:val="22"/>
              </w:rPr>
              <w:t>Να αναπτύξει τις δεξιότητες των φοιτητών για την ανάλυση δεδομένων και την ερμηνεία των αποτελεσμάτων τους</w:t>
            </w:r>
            <w:r w:rsidRPr="003718A8">
              <w:rPr>
                <w:sz w:val="22"/>
                <w:szCs w:val="22"/>
              </w:rPr>
              <w:t>.</w:t>
            </w:r>
          </w:p>
          <w:p w:rsidR="003718A8" w:rsidRDefault="003718A8" w:rsidP="003718A8">
            <w:pPr>
              <w:pStyle w:val="Default"/>
              <w:rPr>
                <w:sz w:val="22"/>
                <w:szCs w:val="22"/>
              </w:rPr>
            </w:pPr>
            <w:r>
              <w:rPr>
                <w:sz w:val="22"/>
                <w:szCs w:val="22"/>
              </w:rPr>
              <w:t xml:space="preserve"> </w:t>
            </w:r>
          </w:p>
          <w:p w:rsidR="003718A8" w:rsidRDefault="003718A8" w:rsidP="003718A8">
            <w:pPr>
              <w:pStyle w:val="Default"/>
              <w:rPr>
                <w:sz w:val="22"/>
                <w:szCs w:val="22"/>
              </w:rPr>
            </w:pPr>
            <w:r>
              <w:rPr>
                <w:sz w:val="22"/>
                <w:szCs w:val="22"/>
              </w:rPr>
              <w:t xml:space="preserve">Με την επιτυχή ολοκλήρωση του μαθήματος οι φοιτητές θα είναι σε θέση να: </w:t>
            </w:r>
          </w:p>
          <w:p w:rsidR="003718A8" w:rsidRDefault="003718A8" w:rsidP="003718A8">
            <w:pPr>
              <w:pStyle w:val="Default"/>
              <w:numPr>
                <w:ilvl w:val="0"/>
                <w:numId w:val="5"/>
              </w:numPr>
              <w:rPr>
                <w:sz w:val="22"/>
                <w:szCs w:val="22"/>
              </w:rPr>
            </w:pPr>
            <w:r>
              <w:rPr>
                <w:sz w:val="22"/>
                <w:szCs w:val="22"/>
              </w:rPr>
              <w:t xml:space="preserve">Να συλλέγουν, οργανώνουν και να παρουσιάζουν συνοπτικά δεδομένα </w:t>
            </w:r>
          </w:p>
          <w:p w:rsidR="003718A8" w:rsidRDefault="003718A8" w:rsidP="003718A8">
            <w:pPr>
              <w:pStyle w:val="Default"/>
              <w:numPr>
                <w:ilvl w:val="0"/>
                <w:numId w:val="5"/>
              </w:numPr>
              <w:rPr>
                <w:sz w:val="22"/>
                <w:szCs w:val="22"/>
              </w:rPr>
            </w:pPr>
            <w:r>
              <w:rPr>
                <w:sz w:val="22"/>
                <w:szCs w:val="22"/>
              </w:rPr>
              <w:t xml:space="preserve">Να χρησιμοποιούν βασικές μεθόδους στατιστικής </w:t>
            </w:r>
            <w:proofErr w:type="spellStart"/>
            <w:r>
              <w:rPr>
                <w:sz w:val="22"/>
                <w:szCs w:val="22"/>
              </w:rPr>
              <w:t>συμπερασματολογίας</w:t>
            </w:r>
            <w:proofErr w:type="spellEnd"/>
            <w:r>
              <w:rPr>
                <w:sz w:val="22"/>
                <w:szCs w:val="22"/>
              </w:rPr>
              <w:t xml:space="preserve"> </w:t>
            </w:r>
          </w:p>
          <w:p w:rsidR="003718A8" w:rsidRDefault="003718A8" w:rsidP="003718A8">
            <w:pPr>
              <w:pStyle w:val="Default"/>
              <w:numPr>
                <w:ilvl w:val="0"/>
                <w:numId w:val="5"/>
              </w:numPr>
              <w:rPr>
                <w:sz w:val="22"/>
                <w:szCs w:val="22"/>
              </w:rPr>
            </w:pPr>
            <w:r>
              <w:rPr>
                <w:sz w:val="22"/>
                <w:szCs w:val="22"/>
              </w:rPr>
              <w:t xml:space="preserve">Να αναλύουν δεδομένα και να προβαίνουν σε κατάλληλη </w:t>
            </w:r>
            <w:proofErr w:type="spellStart"/>
            <w:r>
              <w:rPr>
                <w:sz w:val="22"/>
                <w:szCs w:val="22"/>
              </w:rPr>
              <w:t>συμπερασματατολογία</w:t>
            </w:r>
            <w:proofErr w:type="spellEnd"/>
            <w:r>
              <w:rPr>
                <w:sz w:val="22"/>
                <w:szCs w:val="22"/>
              </w:rPr>
              <w:t xml:space="preserve"> </w:t>
            </w:r>
          </w:p>
          <w:p w:rsidR="00BE77F7" w:rsidRDefault="00BE77F7" w:rsidP="00115C8F">
            <w:pPr>
              <w:pStyle w:val="13"/>
              <w:spacing w:after="0" w:line="240" w:lineRule="auto"/>
              <w:ind w:left="0"/>
            </w:pPr>
          </w:p>
        </w:tc>
      </w:tr>
    </w:tbl>
    <w:p w:rsidR="00BE77F7" w:rsidRDefault="00BE77F7">
      <w:pPr>
        <w:ind w:left="360"/>
        <w:rPr>
          <w:b/>
        </w:rPr>
      </w:pP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p w:rsidR="00BE77F7" w:rsidRDefault="00BE77F7">
            <w:pPr>
              <w:pStyle w:val="13"/>
              <w:numPr>
                <w:ilvl w:val="0"/>
                <w:numId w:val="5"/>
              </w:numPr>
              <w:spacing w:after="0" w:line="240" w:lineRule="auto"/>
              <w:rPr>
                <w:lang w:val="en-US"/>
              </w:rPr>
            </w:pPr>
            <w:r>
              <w:rPr>
                <w:lang w:val="en-US"/>
              </w:rPr>
              <w:t>Overall Aims /Objectives Course Goals)/Expectations (What We Will Learn to Do) /Learning Outcomes/Learning Objectives</w:t>
            </w:r>
          </w:p>
        </w:tc>
      </w:tr>
    </w:tbl>
    <w:p w:rsidR="00BE77F7" w:rsidRDefault="00BE77F7">
      <w:pPr>
        <w:rPr>
          <w:lang w:val="en-US"/>
        </w:rPr>
      </w:pPr>
    </w:p>
    <w:p w:rsidR="00BE77F7" w:rsidRDefault="00BE77F7">
      <w:pPr>
        <w:ind w:left="360"/>
        <w:rPr>
          <w:b/>
        </w:rPr>
      </w:pPr>
      <w:r>
        <w:rPr>
          <w:b/>
        </w:rPr>
        <w:t>Λέξεις κλειδιά (</w:t>
      </w:r>
      <w:r>
        <w:rPr>
          <w:b/>
          <w:lang w:val="en-US"/>
        </w:rPr>
        <w:t>Keywords</w:t>
      </w:r>
      <w:r>
        <w:rPr>
          <w:b/>
        </w:rPr>
        <w:t xml:space="preserve">) </w:t>
      </w:r>
    </w:p>
    <w:tbl>
      <w:tblPr>
        <w:tblW w:w="0" w:type="auto"/>
        <w:tblInd w:w="355" w:type="dxa"/>
        <w:tblLayout w:type="fixed"/>
        <w:tblLook w:val="0000"/>
      </w:tblPr>
      <w:tblGrid>
        <w:gridCol w:w="8172"/>
      </w:tblGrid>
      <w:tr w:rsidR="00BE77F7" w:rsidRPr="0074633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74633B" w:rsidRPr="00023AAA" w:rsidRDefault="00023AAA" w:rsidP="00023AAA">
            <w:pPr>
              <w:tabs>
                <w:tab w:val="num" w:pos="720"/>
              </w:tabs>
              <w:rPr>
                <w:bCs/>
                <w:i/>
                <w:iCs/>
              </w:rPr>
            </w:pPr>
            <w:r w:rsidRPr="00023AAA">
              <w:rPr>
                <w:rFonts w:eastAsia="+mn-ea" w:cs="+mn-cs"/>
                <w:color w:val="000000"/>
                <w:kern w:val="24"/>
              </w:rPr>
              <w:t xml:space="preserve">Μεταβλητότητα, Μεταβλητή, Στατιστική ανάλυση, Δεδομένα, Πληθυσμός, Δείγμα, Σφάλματα, Τελεστής Σ, </w:t>
            </w:r>
            <w:r w:rsidRPr="00023AAA">
              <w:rPr>
                <w:bCs/>
              </w:rPr>
              <w:t>Περιγραφική Στατιστική</w:t>
            </w:r>
            <w:r w:rsidRPr="00023AAA">
              <w:t xml:space="preserve">, ποσοτικές μεταβλητές, ποιοτικές μεταβλητές, Πίνακες, Γραφικές Παραστάσεις, </w:t>
            </w:r>
            <w:r w:rsidRPr="00023AAA">
              <w:rPr>
                <w:bCs/>
              </w:rPr>
              <w:t xml:space="preserve">Ονομαστικά δεδομένα, Διατακτικά Δεδομένα, Μετρικά δεδομένα, </w:t>
            </w:r>
            <w:proofErr w:type="spellStart"/>
            <w:r w:rsidRPr="00023AAA">
              <w:rPr>
                <w:bCs/>
              </w:rPr>
              <w:t>Ραβδόγραμμα</w:t>
            </w:r>
            <w:proofErr w:type="spellEnd"/>
            <w:r w:rsidRPr="00023AAA">
              <w:rPr>
                <w:bCs/>
              </w:rPr>
              <w:t xml:space="preserve">, Σχετικές συχνότητες, Η αθροιστική συχνότητα, Ομαδοποίηση, </w:t>
            </w:r>
            <w:proofErr w:type="spellStart"/>
            <w:r w:rsidRPr="00023AAA">
              <w:rPr>
                <w:bCs/>
              </w:rPr>
              <w:t>Φυλλογράφημα</w:t>
            </w:r>
            <w:proofErr w:type="spellEnd"/>
            <w:r w:rsidRPr="00023AAA">
              <w:rPr>
                <w:bCs/>
              </w:rPr>
              <w:t xml:space="preserve">, </w:t>
            </w:r>
            <w:proofErr w:type="spellStart"/>
            <w:r w:rsidRPr="00023AAA">
              <w:rPr>
                <w:bCs/>
              </w:rPr>
              <w:t>Ενδεχόμενo</w:t>
            </w:r>
            <w:proofErr w:type="spellEnd"/>
            <w:r w:rsidRPr="00023AAA">
              <w:rPr>
                <w:bCs/>
              </w:rPr>
              <w:t xml:space="preserve">, Γεγονός, Πιθανότητα, Θεωρητική κατανομή,  </w:t>
            </w:r>
            <w:proofErr w:type="spellStart"/>
            <w:r w:rsidRPr="00023AAA">
              <w:rPr>
                <w:bCs/>
              </w:rPr>
              <w:t>Δυωνυμική</w:t>
            </w:r>
            <w:proofErr w:type="spellEnd"/>
            <w:r w:rsidRPr="00023AAA">
              <w:rPr>
                <w:bCs/>
              </w:rPr>
              <w:t xml:space="preserve"> κατανομή, Αθροιστική συνάρτηση πιθανότητας, Παράμετροι,  κατανομή δειγματοληψίας </w:t>
            </w:r>
            <w:r w:rsidRPr="00023AAA">
              <w:rPr>
                <w:bCs/>
                <w:i/>
                <w:iCs/>
              </w:rPr>
              <w:t>(</w:t>
            </w:r>
            <w:r w:rsidRPr="00023AAA">
              <w:rPr>
                <w:bCs/>
                <w:i/>
                <w:iCs/>
                <w:lang w:val="en-US"/>
              </w:rPr>
              <w:t>sampling</w:t>
            </w:r>
            <w:r w:rsidRPr="00023AAA">
              <w:rPr>
                <w:bCs/>
                <w:i/>
                <w:iCs/>
              </w:rPr>
              <w:t xml:space="preserve"> </w:t>
            </w:r>
            <w:r w:rsidRPr="00023AAA">
              <w:rPr>
                <w:bCs/>
                <w:i/>
                <w:iCs/>
                <w:lang w:val="en-US"/>
              </w:rPr>
              <w:t>distribution</w:t>
            </w:r>
            <w:r w:rsidRPr="00023AAA">
              <w:rPr>
                <w:bCs/>
                <w:i/>
                <w:iCs/>
              </w:rPr>
              <w:t>)</w:t>
            </w:r>
            <w:r w:rsidRPr="00023AAA">
              <w:rPr>
                <w:bCs/>
              </w:rPr>
              <w:t xml:space="preserve">, </w:t>
            </w:r>
            <w:proofErr w:type="spellStart"/>
            <w:r w:rsidRPr="00023AAA">
              <w:rPr>
                <w:bCs/>
              </w:rPr>
              <w:t>Αθροισμα</w:t>
            </w:r>
            <w:proofErr w:type="spellEnd"/>
            <w:r w:rsidRPr="00023AAA">
              <w:rPr>
                <w:bCs/>
              </w:rPr>
              <w:t xml:space="preserve"> – Μέσος όρος, Εκτιμητική, αμεροληψία, ακρίβεια (</w:t>
            </w:r>
            <w:r w:rsidRPr="00023AAA">
              <w:rPr>
                <w:bCs/>
                <w:i/>
                <w:iCs/>
                <w:lang w:val="en-US"/>
              </w:rPr>
              <w:t>precision</w:t>
            </w:r>
            <w:r w:rsidRPr="00023AAA">
              <w:rPr>
                <w:bCs/>
              </w:rPr>
              <w:t xml:space="preserve">), Διάστημα εμπιστοσύνης μέσης τιμής πληθυσμού, </w:t>
            </w:r>
            <w:r w:rsidRPr="00023AAA">
              <w:rPr>
                <w:rFonts w:ascii="Arial" w:eastAsia="+mj-ea" w:hAnsi="Arial" w:cs="Arial"/>
                <w:bCs/>
                <w:color w:val="000000"/>
                <w:kern w:val="24"/>
                <w:sz w:val="24"/>
                <w:szCs w:val="24"/>
              </w:rPr>
              <w:t>κ</w:t>
            </w:r>
            <w:r w:rsidRPr="00023AAA">
              <w:rPr>
                <w:bCs/>
              </w:rPr>
              <w:t xml:space="preserve">ατανομή </w:t>
            </w:r>
            <w:r w:rsidRPr="00023AAA">
              <w:rPr>
                <w:bCs/>
                <w:lang w:val="en-US"/>
              </w:rPr>
              <w:t>t</w:t>
            </w:r>
            <w:r w:rsidRPr="00023AAA">
              <w:rPr>
                <w:bCs/>
              </w:rPr>
              <w:t>-</w:t>
            </w:r>
            <w:r w:rsidRPr="00023AAA">
              <w:rPr>
                <w:bCs/>
                <w:lang w:val="en-US"/>
              </w:rPr>
              <w:t>student</w:t>
            </w:r>
            <w:r w:rsidRPr="00023AAA">
              <w:rPr>
                <w:bCs/>
              </w:rPr>
              <w:t>, Μη κανονική κατανομή πληθυσμού, Κριτικές τιμές, Έλεγχος των στατιστικών υποθέσεων,</w:t>
            </w:r>
            <w:r w:rsidRPr="00023AAA">
              <w:rPr>
                <w:rFonts w:eastAsia="+mn-ea" w:cs="+mn-cs"/>
                <w:bCs/>
                <w:color w:val="000000"/>
                <w:kern w:val="24"/>
                <w:sz w:val="64"/>
                <w:szCs w:val="64"/>
              </w:rPr>
              <w:t xml:space="preserve"> </w:t>
            </w:r>
            <w:r w:rsidRPr="00023AAA">
              <w:rPr>
                <w:bCs/>
              </w:rPr>
              <w:t xml:space="preserve">μονόπλευρο </w:t>
            </w:r>
            <w:r w:rsidRPr="00023AAA">
              <w:rPr>
                <w:bCs/>
                <w:iCs/>
              </w:rPr>
              <w:t>(</w:t>
            </w:r>
            <w:r w:rsidRPr="00023AAA">
              <w:rPr>
                <w:bCs/>
                <w:iCs/>
                <w:lang w:val="en-US"/>
              </w:rPr>
              <w:t>one</w:t>
            </w:r>
            <w:r w:rsidRPr="00023AAA">
              <w:rPr>
                <w:bCs/>
                <w:iCs/>
              </w:rPr>
              <w:t>-</w:t>
            </w:r>
            <w:r w:rsidRPr="00023AAA">
              <w:rPr>
                <w:bCs/>
                <w:iCs/>
                <w:lang w:val="en-US"/>
              </w:rPr>
              <w:t>sided</w:t>
            </w:r>
            <w:r w:rsidRPr="00023AAA">
              <w:rPr>
                <w:bCs/>
                <w:iCs/>
              </w:rPr>
              <w:t xml:space="preserve">) πρόβλημα ελέγχου, </w:t>
            </w:r>
            <w:proofErr w:type="spellStart"/>
            <w:r w:rsidRPr="00023AAA">
              <w:rPr>
                <w:bCs/>
                <w:iCs/>
              </w:rPr>
              <w:t>Eπίπεδο</w:t>
            </w:r>
            <w:proofErr w:type="spellEnd"/>
            <w:r w:rsidRPr="00023AAA">
              <w:rPr>
                <w:bCs/>
                <w:iCs/>
              </w:rPr>
              <w:t xml:space="preserve"> σημαντικότητας</w:t>
            </w:r>
            <w:r w:rsidRPr="00023AAA">
              <w:rPr>
                <w:bCs/>
                <w:i/>
                <w:iCs/>
              </w:rPr>
              <w:t>, Σφάλμα τύπου Ι, Σφάλμα τύπου ΙΙ,  Έλεγχος των υποθέσεων, Η μηδενική και η εναλλακτική υπόθεση, Το κριτήριο αποφάσεως, Η κατανομή χ</w:t>
            </w:r>
            <w:r w:rsidRPr="00023AAA">
              <w:rPr>
                <w:bCs/>
                <w:i/>
                <w:iCs/>
                <w:vertAlign w:val="superscript"/>
              </w:rPr>
              <w:t>2</w:t>
            </w:r>
            <w:r w:rsidRPr="00023AAA">
              <w:rPr>
                <w:bCs/>
                <w:i/>
                <w:iCs/>
              </w:rPr>
              <w:t xml:space="preserve"> , </w:t>
            </w:r>
            <w:r w:rsidRPr="00023AAA">
              <w:rPr>
                <w:rFonts w:eastAsia="+mj-ea" w:cs="+mj-cs"/>
                <w:bCs/>
                <w:color w:val="000000"/>
                <w:kern w:val="24"/>
              </w:rPr>
              <w:t xml:space="preserve">Περιθώρια πιθανότητα, Η εξίσωση του  </w:t>
            </w:r>
            <w:r w:rsidRPr="00023AAA">
              <w:rPr>
                <w:rFonts w:eastAsia="+mj-ea" w:cs="+mj-cs"/>
                <w:bCs/>
                <w:color w:val="000000"/>
                <w:kern w:val="24"/>
                <w:lang w:val="en-US"/>
              </w:rPr>
              <w:t>BAYES</w:t>
            </w:r>
            <w:r w:rsidRPr="00023AAA">
              <w:rPr>
                <w:rFonts w:eastAsia="+mj-ea" w:cs="+mj-cs"/>
                <w:bCs/>
                <w:color w:val="000000"/>
                <w:kern w:val="24"/>
              </w:rPr>
              <w:t xml:space="preserve">, </w:t>
            </w:r>
            <w:r w:rsidRPr="00023AAA">
              <w:rPr>
                <w:bCs/>
                <w:i/>
                <w:iCs/>
              </w:rPr>
              <w:t>Πίνακες διπλής εισόδου, δέντρα πιθανότητας</w:t>
            </w:r>
          </w:p>
        </w:tc>
      </w:tr>
      <w:tr w:rsidR="00B2500E" w:rsidRPr="00C75D25" w:rsidTr="008E69D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2500E" w:rsidRPr="00F02589" w:rsidRDefault="008D4F61" w:rsidP="00476EF7">
            <w:pPr>
              <w:rPr>
                <w:lang w:val="en-US"/>
              </w:rPr>
            </w:pPr>
            <w:r w:rsidRPr="008D4F61">
              <w:rPr>
                <w:lang w:val="en-US"/>
              </w:rPr>
              <w:t xml:space="preserve">Volatility, Variable, Statistical Analysis, Data, Population, Sample, Errors, Operator S., Descriptive Statistics, quantitative variables, qualitative variables, tables, graphs, Nominal data Ordinal Data, Metrics data, bar graph, relative frequencies, the cumulative incidence, Grouping, </w:t>
            </w:r>
            <w:proofErr w:type="spellStart"/>
            <w:r w:rsidRPr="008D4F61">
              <w:rPr>
                <w:lang w:val="en-US"/>
              </w:rPr>
              <w:t>Fyllografima</w:t>
            </w:r>
            <w:proofErr w:type="spellEnd"/>
            <w:r w:rsidRPr="008D4F61">
              <w:rPr>
                <w:lang w:val="en-US"/>
              </w:rPr>
              <w:t xml:space="preserve">, </w:t>
            </w:r>
            <w:proofErr w:type="spellStart"/>
            <w:r w:rsidRPr="008D4F61">
              <w:rPr>
                <w:lang w:val="en-US"/>
              </w:rPr>
              <w:t>Endechomeno</w:t>
            </w:r>
            <w:proofErr w:type="spellEnd"/>
            <w:r w:rsidRPr="008D4F61">
              <w:rPr>
                <w:lang w:val="en-US"/>
              </w:rPr>
              <w:t xml:space="preserve">, Event, Chance, Theoretical distribution, binomial distribution, cumulative probability function, parameters, sampling distribution (sampling distribution), Sum - Average, Estimation, impartiality, accuracy (precision), Confidence interval average population value, distribution t-student, abnormal population distribution, Reviews values ​​Control of statistical hypotheses, unilateral (one-sided) control problem, Significance Level, Error type I error </w:t>
            </w:r>
            <w:r w:rsidRPr="008D4F61">
              <w:rPr>
                <w:lang w:val="en-US"/>
              </w:rPr>
              <w:lastRenderedPageBreak/>
              <w:t xml:space="preserve">Type II Audit of affairs The null and alternative hypothesis, Criterion Decision The distribution </w:t>
            </w:r>
            <w:r w:rsidR="00D85755">
              <w:t>χ</w:t>
            </w:r>
            <w:r w:rsidRPr="00D85755">
              <w:rPr>
                <w:vertAlign w:val="superscript"/>
                <w:lang w:val="en-US"/>
              </w:rPr>
              <w:t>2</w:t>
            </w:r>
            <w:r w:rsidRPr="008D4F61">
              <w:rPr>
                <w:lang w:val="en-US"/>
              </w:rPr>
              <w:t>, Marginal probability equation of BAYES, double entry tables, probability trees</w:t>
            </w:r>
            <w:bookmarkStart w:id="5" w:name="top"/>
            <w:r w:rsidR="00476EF7">
              <w:rPr>
                <w:lang w:val="en-US"/>
              </w:rPr>
              <w:t>.</w:t>
            </w:r>
            <w:r w:rsidR="00D31E28" w:rsidRPr="0074633B">
              <w:rPr>
                <w:lang w:val="en-US"/>
              </w:rPr>
              <w:t xml:space="preserve">  </w:t>
            </w:r>
            <w:bookmarkEnd w:id="5"/>
          </w:p>
          <w:p w:rsidR="00B2500E" w:rsidRPr="00B2500E" w:rsidRDefault="00B2500E" w:rsidP="008E69D5">
            <w:pPr>
              <w:snapToGrid w:val="0"/>
              <w:spacing w:after="0" w:line="240" w:lineRule="auto"/>
              <w:rPr>
                <w:lang w:val="en-US"/>
              </w:rPr>
            </w:pPr>
          </w:p>
        </w:tc>
      </w:tr>
    </w:tbl>
    <w:p w:rsidR="00B2500E" w:rsidRPr="00B2500E" w:rsidRDefault="00B2500E" w:rsidP="00B2500E">
      <w:pPr>
        <w:ind w:left="360"/>
        <w:rPr>
          <w:lang w:val="en-US"/>
        </w:rPr>
      </w:pPr>
    </w:p>
    <w:p w:rsidR="00185870" w:rsidRDefault="00185870">
      <w:pPr>
        <w:ind w:left="360"/>
        <w:rPr>
          <w:b/>
          <w:lang w:val="en-US"/>
        </w:rPr>
      </w:pPr>
    </w:p>
    <w:p w:rsidR="00BE77F7" w:rsidRDefault="00BE77F7">
      <w:pPr>
        <w:ind w:left="360"/>
        <w:rPr>
          <w:b/>
        </w:rPr>
      </w:pPr>
      <w:r>
        <w:rPr>
          <w:b/>
        </w:rPr>
        <w:t>Προτεινόμενη φωτογραφία για το μάθημα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360"/>
      </w:pPr>
    </w:p>
    <w:p w:rsidR="00BE77F7" w:rsidRDefault="00BE77F7">
      <w:pPr>
        <w:ind w:left="360"/>
        <w:rPr>
          <w:b/>
        </w:rPr>
      </w:pPr>
      <w:r>
        <w:rPr>
          <w:b/>
        </w:rPr>
        <w:t>Ομάδα ανάπτυξης περιεχομένου (</w:t>
      </w:r>
      <w:r>
        <w:rPr>
          <w:b/>
          <w:lang w:val="en-US"/>
        </w:rPr>
        <w:t>Content</w:t>
      </w:r>
      <w:r>
        <w:rPr>
          <w:b/>
        </w:rPr>
        <w:t xml:space="preserve"> </w:t>
      </w:r>
      <w:r>
        <w:rPr>
          <w:b/>
          <w:lang w:val="en-US"/>
        </w:rPr>
        <w:t>Development</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 Η ομάδα που έχει βοηθήσει στην ανάπτυξη του περιεχομένου του μαθήματος.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pPr>
    </w:p>
    <w:p w:rsidR="00BE77F7" w:rsidRDefault="00BE77F7">
      <w:pPr>
        <w:ind w:left="360"/>
        <w:rPr>
          <w:b/>
        </w:rPr>
      </w:pPr>
      <w:r>
        <w:rPr>
          <w:b/>
        </w:rPr>
        <w:t>Τύποι εκπαιδευτικού υλικού (</w:t>
      </w:r>
      <w:r>
        <w:rPr>
          <w:b/>
          <w:lang w:val="en-US"/>
        </w:rPr>
        <w:t>course</w:t>
      </w:r>
      <w:r>
        <w:rPr>
          <w:b/>
        </w:rPr>
        <w:t xml:space="preserve"> </w:t>
      </w:r>
      <w:r>
        <w:rPr>
          <w:b/>
          <w:lang w:val="en-US"/>
        </w:rPr>
        <w:t>format</w:t>
      </w:r>
      <w:r>
        <w:rPr>
          <w:b/>
        </w:rPr>
        <w:t>).</w:t>
      </w:r>
    </w:p>
    <w:p w:rsidR="00BE77F7" w:rsidRDefault="00185870">
      <w:pPr>
        <w:ind w:left="360"/>
        <w:rPr>
          <w:i/>
        </w:rPr>
      </w:pPr>
      <w:r>
        <w:rPr>
          <w:i/>
        </w:rPr>
        <w:t xml:space="preserve">Επιλέξτε </w:t>
      </w:r>
      <w:r w:rsidR="00BE77F7">
        <w:rPr>
          <w:i/>
        </w:rPr>
        <w:t xml:space="preserve">(κάντε </w:t>
      </w:r>
      <w:r w:rsidR="00BE77F7">
        <w:rPr>
          <w:i/>
          <w:lang w:val="en-US"/>
        </w:rPr>
        <w:t>bold</w:t>
      </w:r>
      <w:r w:rsidR="00BE77F7">
        <w:rPr>
          <w:i/>
        </w:rPr>
        <w:t>) (περισσότερους από έναν) τους τύπους υλικού που διαθέτει το μάθημα:</w:t>
      </w:r>
    </w:p>
    <w:p w:rsidR="00BE77F7" w:rsidRPr="00476EF7" w:rsidRDefault="00BE77F7">
      <w:pPr>
        <w:pStyle w:val="13"/>
        <w:numPr>
          <w:ilvl w:val="0"/>
          <w:numId w:val="3"/>
        </w:numPr>
        <w:rPr>
          <w:b/>
        </w:rPr>
      </w:pPr>
      <w:r w:rsidRPr="00476EF7">
        <w:rPr>
          <w:b/>
        </w:rPr>
        <w:t>Διαφάνειες</w:t>
      </w:r>
    </w:p>
    <w:p w:rsidR="00BE77F7" w:rsidRPr="00476EF7" w:rsidRDefault="00BE77F7">
      <w:pPr>
        <w:pStyle w:val="13"/>
        <w:numPr>
          <w:ilvl w:val="0"/>
          <w:numId w:val="3"/>
        </w:numPr>
        <w:rPr>
          <w:b/>
        </w:rPr>
      </w:pPr>
      <w:r w:rsidRPr="00476EF7">
        <w:rPr>
          <w:b/>
        </w:rPr>
        <w:t>Σημειώσεις</w:t>
      </w:r>
    </w:p>
    <w:p w:rsidR="00BE77F7" w:rsidRDefault="00BE77F7">
      <w:pPr>
        <w:pStyle w:val="13"/>
        <w:numPr>
          <w:ilvl w:val="0"/>
          <w:numId w:val="3"/>
        </w:numPr>
      </w:pPr>
      <w:proofErr w:type="spellStart"/>
      <w:r>
        <w:t>Βιντεοδιαλέξεις</w:t>
      </w:r>
      <w:proofErr w:type="spellEnd"/>
    </w:p>
    <w:p w:rsidR="00BE77F7" w:rsidRDefault="00BE77F7">
      <w:pPr>
        <w:pStyle w:val="13"/>
        <w:numPr>
          <w:ilvl w:val="0"/>
          <w:numId w:val="3"/>
        </w:numPr>
        <w:rPr>
          <w:lang w:val="en-US"/>
        </w:rPr>
      </w:pPr>
      <w:r>
        <w:rPr>
          <w:lang w:val="en-US"/>
        </w:rPr>
        <w:t>Podcast</w:t>
      </w:r>
    </w:p>
    <w:p w:rsidR="00BE77F7" w:rsidRDefault="00BE77F7">
      <w:pPr>
        <w:pStyle w:val="13"/>
        <w:numPr>
          <w:ilvl w:val="0"/>
          <w:numId w:val="3"/>
        </w:numPr>
      </w:pPr>
      <w:r>
        <w:t>Ήχο</w:t>
      </w:r>
    </w:p>
    <w:p w:rsidR="00BE77F7" w:rsidRDefault="00BE77F7">
      <w:pPr>
        <w:pStyle w:val="13"/>
        <w:numPr>
          <w:ilvl w:val="0"/>
          <w:numId w:val="3"/>
        </w:numPr>
      </w:pPr>
      <w:proofErr w:type="spellStart"/>
      <w:r>
        <w:t>Πολυμεσικό</w:t>
      </w:r>
      <w:proofErr w:type="spellEnd"/>
      <w:r>
        <w:t xml:space="preserve"> υλικό</w:t>
      </w:r>
    </w:p>
    <w:p w:rsidR="00BE77F7" w:rsidRDefault="00BE77F7">
      <w:pPr>
        <w:pStyle w:val="13"/>
        <w:numPr>
          <w:ilvl w:val="0"/>
          <w:numId w:val="3"/>
        </w:numPr>
      </w:pPr>
      <w:proofErr w:type="spellStart"/>
      <w:r>
        <w:t>Διαδραστικές</w:t>
      </w:r>
      <w:proofErr w:type="spellEnd"/>
      <w:r>
        <w:t xml:space="preserve"> ασκήσεις </w:t>
      </w:r>
    </w:p>
    <w:p w:rsidR="00BE77F7" w:rsidRDefault="00BE77F7">
      <w:pPr>
        <w:ind w:left="360"/>
        <w:rPr>
          <w:b/>
        </w:rPr>
      </w:pPr>
      <w:r>
        <w:rPr>
          <w:b/>
        </w:rPr>
        <w:t>Προτεινόμενα συγγράμματα.</w:t>
      </w:r>
    </w:p>
    <w:tbl>
      <w:tblPr>
        <w:tblW w:w="0" w:type="auto"/>
        <w:tblInd w:w="355" w:type="dxa"/>
        <w:tblLayout w:type="fixed"/>
        <w:tblLook w:val="0000"/>
      </w:tblPr>
      <w:tblGrid>
        <w:gridCol w:w="8172"/>
      </w:tblGrid>
      <w:tr w:rsidR="00BE77F7" w:rsidRPr="00FB66DC">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FB66DC" w:rsidRPr="00AB31F8" w:rsidRDefault="00FB66DC" w:rsidP="00FB66DC">
            <w:pPr>
              <w:pStyle w:val="Default"/>
              <w:rPr>
                <w:sz w:val="22"/>
                <w:szCs w:val="22"/>
              </w:rPr>
            </w:pPr>
            <w:r>
              <w:rPr>
                <w:sz w:val="22"/>
                <w:szCs w:val="22"/>
              </w:rPr>
              <w:t>1. Ζαχαροπούλου, Χ. (2009) Στατιστική Μέθοδοι - εφαρμογές (τόμος 1 και 2)</w:t>
            </w:r>
            <w:r w:rsidR="00B934EC">
              <w:rPr>
                <w:sz w:val="22"/>
                <w:szCs w:val="22"/>
              </w:rPr>
              <w:t xml:space="preserve">, </w:t>
            </w:r>
            <w:r w:rsidR="00B934EC" w:rsidRPr="00B934EC">
              <w:rPr>
                <w:sz w:val="22"/>
                <w:szCs w:val="22"/>
              </w:rPr>
              <w:t>Διαθέτης (Εκδότης): "σοφία" Ανώνυμη Εκδοτική &amp; Εμπορική Εταιρεία</w:t>
            </w:r>
            <w:r>
              <w:rPr>
                <w:sz w:val="22"/>
                <w:szCs w:val="22"/>
              </w:rPr>
              <w:t xml:space="preserve"> </w:t>
            </w:r>
          </w:p>
          <w:p w:rsidR="00FB66DC" w:rsidRPr="00AB31F8" w:rsidRDefault="00FB66DC" w:rsidP="00FB66DC">
            <w:pPr>
              <w:pStyle w:val="Default"/>
              <w:rPr>
                <w:sz w:val="22"/>
                <w:szCs w:val="22"/>
              </w:rPr>
            </w:pPr>
          </w:p>
          <w:p w:rsidR="00FB66DC" w:rsidRPr="00AB31F8" w:rsidRDefault="00FB66DC" w:rsidP="00FB66DC">
            <w:pPr>
              <w:pStyle w:val="Default"/>
              <w:rPr>
                <w:sz w:val="22"/>
                <w:szCs w:val="22"/>
              </w:rPr>
            </w:pPr>
            <w:r>
              <w:rPr>
                <w:sz w:val="22"/>
                <w:szCs w:val="22"/>
              </w:rPr>
              <w:t xml:space="preserve">2. Τσάντας, Ν., Χρ. </w:t>
            </w:r>
            <w:proofErr w:type="spellStart"/>
            <w:r>
              <w:rPr>
                <w:sz w:val="22"/>
                <w:szCs w:val="22"/>
              </w:rPr>
              <w:t>Μωυσιάδης</w:t>
            </w:r>
            <w:proofErr w:type="spellEnd"/>
            <w:r>
              <w:rPr>
                <w:sz w:val="22"/>
                <w:szCs w:val="22"/>
              </w:rPr>
              <w:t xml:space="preserve"> Ν. </w:t>
            </w:r>
            <w:proofErr w:type="spellStart"/>
            <w:r>
              <w:rPr>
                <w:sz w:val="22"/>
                <w:szCs w:val="22"/>
              </w:rPr>
              <w:t>Μπαγιάτης</w:t>
            </w:r>
            <w:proofErr w:type="spellEnd"/>
            <w:r>
              <w:rPr>
                <w:sz w:val="22"/>
                <w:szCs w:val="22"/>
              </w:rPr>
              <w:t xml:space="preserve"> και Θ. </w:t>
            </w:r>
            <w:proofErr w:type="spellStart"/>
            <w:r>
              <w:rPr>
                <w:sz w:val="22"/>
                <w:szCs w:val="22"/>
              </w:rPr>
              <w:t>Χατζηπαντελής</w:t>
            </w:r>
            <w:proofErr w:type="spellEnd"/>
            <w:r>
              <w:rPr>
                <w:sz w:val="22"/>
                <w:szCs w:val="22"/>
              </w:rPr>
              <w:t xml:space="preserve"> (1999) Ανάλυση δεδομένων με τη βοήθεια στατιστικών πακέτων : SPSS 7.5, Excel 97, S-</w:t>
            </w:r>
            <w:proofErr w:type="spellStart"/>
            <w:r>
              <w:rPr>
                <w:sz w:val="22"/>
                <w:szCs w:val="22"/>
              </w:rPr>
              <w:t>Plus</w:t>
            </w:r>
            <w:proofErr w:type="spellEnd"/>
            <w:r>
              <w:rPr>
                <w:sz w:val="22"/>
                <w:szCs w:val="22"/>
              </w:rPr>
              <w:t xml:space="preserve"> 3.3. Θεσσαλονίκη: Εκδόσεις Ζήτη. </w:t>
            </w:r>
          </w:p>
          <w:p w:rsidR="00FB66DC" w:rsidRPr="00AB31F8" w:rsidRDefault="00FB66DC" w:rsidP="00FB66DC">
            <w:pPr>
              <w:pStyle w:val="Default"/>
              <w:rPr>
                <w:sz w:val="22"/>
                <w:szCs w:val="22"/>
              </w:rPr>
            </w:pPr>
          </w:p>
          <w:p w:rsidR="00FB66DC" w:rsidRDefault="00FB66DC" w:rsidP="00FB66DC">
            <w:pPr>
              <w:pStyle w:val="Default"/>
              <w:rPr>
                <w:sz w:val="22"/>
                <w:szCs w:val="22"/>
              </w:rPr>
            </w:pPr>
            <w:r>
              <w:rPr>
                <w:sz w:val="22"/>
                <w:szCs w:val="22"/>
              </w:rPr>
              <w:t xml:space="preserve">3. M.R. </w:t>
            </w:r>
            <w:proofErr w:type="spellStart"/>
            <w:r>
              <w:rPr>
                <w:sz w:val="22"/>
                <w:szCs w:val="22"/>
              </w:rPr>
              <w:t>Spiegel</w:t>
            </w:r>
            <w:proofErr w:type="spellEnd"/>
            <w:r>
              <w:rPr>
                <w:sz w:val="22"/>
                <w:szCs w:val="22"/>
              </w:rPr>
              <w:t>: Πιθανότητες και Στατιστική (</w:t>
            </w:r>
            <w:proofErr w:type="spellStart"/>
            <w:r>
              <w:rPr>
                <w:sz w:val="22"/>
                <w:szCs w:val="22"/>
              </w:rPr>
              <w:t>Schaum’s</w:t>
            </w:r>
            <w:proofErr w:type="spellEnd"/>
            <w:r>
              <w:rPr>
                <w:sz w:val="22"/>
                <w:szCs w:val="22"/>
              </w:rPr>
              <w:t xml:space="preserve"> </w:t>
            </w:r>
            <w:proofErr w:type="spellStart"/>
            <w:r>
              <w:rPr>
                <w:sz w:val="22"/>
                <w:szCs w:val="22"/>
              </w:rPr>
              <w:t>Outline</w:t>
            </w:r>
            <w:proofErr w:type="spellEnd"/>
            <w:r>
              <w:rPr>
                <w:sz w:val="22"/>
                <w:szCs w:val="22"/>
              </w:rPr>
              <w:t xml:space="preserve"> </w:t>
            </w:r>
            <w:proofErr w:type="spellStart"/>
            <w:r>
              <w:rPr>
                <w:sz w:val="22"/>
                <w:szCs w:val="22"/>
              </w:rPr>
              <w:t>Series</w:t>
            </w:r>
            <w:proofErr w:type="spellEnd"/>
            <w:r>
              <w:rPr>
                <w:sz w:val="22"/>
                <w:szCs w:val="22"/>
              </w:rPr>
              <w:t xml:space="preserve">), ελληνική μετάφραση Αθήνα, ΕΣΠΙ 1977 </w:t>
            </w:r>
          </w:p>
          <w:p w:rsidR="00B934EC" w:rsidRDefault="00B934EC" w:rsidP="00FB66DC">
            <w:pPr>
              <w:pStyle w:val="Default"/>
              <w:rPr>
                <w:sz w:val="22"/>
                <w:szCs w:val="22"/>
              </w:rPr>
            </w:pPr>
          </w:p>
          <w:p w:rsidR="00BE77F7" w:rsidRPr="00FB66DC" w:rsidRDefault="00BE77F7" w:rsidP="003D5D94">
            <w:pPr>
              <w:pStyle w:val="Default"/>
            </w:pPr>
          </w:p>
        </w:tc>
      </w:tr>
    </w:tbl>
    <w:p w:rsidR="00BE77F7" w:rsidRPr="00FB66DC"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rPr>
          <w:b/>
        </w:rPr>
      </w:pPr>
    </w:p>
    <w:p w:rsidR="00BE77F7" w:rsidRDefault="00BE77F7">
      <w:pPr>
        <w:rPr>
          <w:i/>
        </w:rPr>
      </w:pPr>
      <w:r>
        <w:rPr>
          <w:b/>
        </w:rPr>
        <w:t>Οργάνωση μαθήματος</w:t>
      </w:r>
      <w:r>
        <w:t xml:space="preserve">. </w:t>
      </w:r>
      <w:r>
        <w:rPr>
          <w:i/>
        </w:rPr>
        <w:t>(Διαθέσιμο μόνο στους φοιτητές όχι στο ευρύ κοινό). Προαιρετικά.</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rPr>
                <w:i/>
              </w:rPr>
            </w:pPr>
            <w:r>
              <w:rPr>
                <w:i/>
              </w:rPr>
              <w:t>Στην ελληνική γλώσσα. Προαιρετικό.</w:t>
            </w:r>
          </w:p>
          <w:p w:rsidR="00BE77F7" w:rsidRDefault="00BE77F7">
            <w:pPr>
              <w:spacing w:after="0" w:line="240" w:lineRule="auto"/>
              <w:rPr>
                <w:i/>
              </w:rPr>
            </w:pPr>
            <w:r>
              <w:rPr>
                <w:i/>
                <w:lang w:val="en-US"/>
              </w:rPr>
              <w:t>A</w:t>
            </w:r>
            <w:r>
              <w:rPr>
                <w:i/>
              </w:rPr>
              <w:t xml:space="preserve">φορά στην λεκτική περιγραφή των παρακάτω. </w:t>
            </w:r>
          </w:p>
          <w:p w:rsidR="00BE77F7" w:rsidRDefault="00BE77F7">
            <w:pPr>
              <w:spacing w:after="0" w:line="240" w:lineRule="auto"/>
              <w:rPr>
                <w:i/>
              </w:rPr>
            </w:pPr>
          </w:p>
          <w:p w:rsidR="00BE77F7" w:rsidRDefault="00BE77F7">
            <w:pPr>
              <w:spacing w:after="0" w:line="240" w:lineRule="auto"/>
              <w:rPr>
                <w:lang w:val="en-US"/>
              </w:rPr>
            </w:pPr>
            <w:r>
              <w:t>Δομή</w:t>
            </w:r>
            <w:r>
              <w:rPr>
                <w:lang w:val="en-US"/>
              </w:rPr>
              <w:t xml:space="preserve"> </w:t>
            </w:r>
            <w:r>
              <w:t>και</w:t>
            </w:r>
            <w:r>
              <w:rPr>
                <w:lang w:val="en-US"/>
              </w:rPr>
              <w:t xml:space="preserve"> </w:t>
            </w:r>
            <w:r>
              <w:t>συχνότητα</w:t>
            </w:r>
            <w:r>
              <w:rPr>
                <w:lang w:val="en-US"/>
              </w:rPr>
              <w:t xml:space="preserve"> </w:t>
            </w:r>
            <w:r>
              <w:t>διδασκαλίας</w:t>
            </w:r>
            <w:r>
              <w:rPr>
                <w:lang w:val="en-US"/>
              </w:rPr>
              <w:t xml:space="preserve"> (Course Meeting Times  / Course Structure). </w:t>
            </w:r>
          </w:p>
          <w:p w:rsidR="00BE77F7" w:rsidRDefault="00BE77F7">
            <w:pPr>
              <w:numPr>
                <w:ilvl w:val="0"/>
                <w:numId w:val="9"/>
              </w:numPr>
              <w:spacing w:after="0" w:line="240" w:lineRule="auto"/>
            </w:pPr>
            <w:r>
              <w:t>Ώρες γραφείου</w:t>
            </w:r>
          </w:p>
          <w:p w:rsidR="00BE77F7" w:rsidRDefault="00BE77F7">
            <w:pPr>
              <w:numPr>
                <w:ilvl w:val="0"/>
                <w:numId w:val="9"/>
              </w:numPr>
              <w:spacing w:after="0" w:line="240" w:lineRule="auto"/>
            </w:pPr>
            <w:r>
              <w:t>Διαλέξεις (</w:t>
            </w:r>
            <w:r>
              <w:rPr>
                <w:lang w:val="en-US"/>
              </w:rPr>
              <w:t>Lectures</w:t>
            </w:r>
            <w:r>
              <w:t>) ( π.χ. 2 φορές την εβδομάδα, τρίωρες διαλέξεις) για 13 εβδομάδες</w:t>
            </w:r>
          </w:p>
          <w:p w:rsidR="00BE77F7" w:rsidRDefault="00BE77F7">
            <w:pPr>
              <w:numPr>
                <w:ilvl w:val="0"/>
                <w:numId w:val="9"/>
              </w:numPr>
              <w:spacing w:after="0" w:line="240" w:lineRule="auto"/>
            </w:pPr>
            <w:r>
              <w:t>Φροντιστήριο (</w:t>
            </w:r>
            <w:r>
              <w:rPr>
                <w:lang w:val="en-US"/>
              </w:rPr>
              <w:t>Recitations</w:t>
            </w:r>
            <w:r>
              <w:t>) (1 φορά την εβδομάδα, 2 ώρες)</w:t>
            </w:r>
          </w:p>
          <w:p w:rsidR="00BE77F7" w:rsidRDefault="00BE77F7">
            <w:pPr>
              <w:numPr>
                <w:ilvl w:val="0"/>
                <w:numId w:val="9"/>
              </w:numPr>
              <w:spacing w:after="0" w:line="240" w:lineRule="auto"/>
            </w:pPr>
            <w:r>
              <w:t xml:space="preserve">Εργαστήρια </w:t>
            </w:r>
          </w:p>
          <w:p w:rsidR="00BE77F7" w:rsidRDefault="00BE77F7">
            <w:pPr>
              <w:numPr>
                <w:ilvl w:val="0"/>
                <w:numId w:val="9"/>
              </w:numPr>
              <w:spacing w:after="0" w:line="240" w:lineRule="auto"/>
            </w:pPr>
            <w:r>
              <w:t>Άλλα</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pStyle w:val="13"/>
        <w:rPr>
          <w:b/>
        </w:rPr>
      </w:pPr>
    </w:p>
    <w:p w:rsidR="00BE77F7" w:rsidRDefault="00BE77F7">
      <w:pPr>
        <w:rPr>
          <w:b/>
          <w:lang w:val="en-US"/>
        </w:rPr>
      </w:pPr>
      <w:r>
        <w:rPr>
          <w:b/>
        </w:rPr>
        <w:t xml:space="preserve">Μέθοδος διδασκαλίας </w:t>
      </w:r>
      <w:r>
        <w:rPr>
          <w:b/>
          <w:lang w:val="en-US"/>
        </w:rPr>
        <w:t>(teaching method)</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 xml:space="preserve">Λεκτική περιγραφή των διδακτικών και μαθησιακών  μεθόδων που χρησιμοποιούνται. </w:t>
            </w:r>
          </w:p>
          <w:p w:rsidR="00BE77F7" w:rsidRDefault="00BE77F7">
            <w:pPr>
              <w:spacing w:after="0" w:line="240" w:lineRule="auto"/>
            </w:pPr>
            <w:r>
              <w:t xml:space="preserve">Π.χ. </w:t>
            </w:r>
          </w:p>
          <w:p w:rsidR="00BE77F7" w:rsidRDefault="00BE77F7">
            <w:pPr>
              <w:spacing w:after="0" w:line="240" w:lineRule="auto"/>
            </w:pPr>
            <w:r>
              <w:t xml:space="preserve">Διδασκαλία </w:t>
            </w:r>
            <w:proofErr w:type="spellStart"/>
            <w:r>
              <w:t>καθ΄</w:t>
            </w:r>
            <w:proofErr w:type="spellEnd"/>
            <w:r>
              <w:t xml:space="preserve"> έδρας και συμπληρωματική-ενισχυτική εκπαίδευση μέσω ασύγχρονης πλατφόρμα.</w:t>
            </w:r>
          </w:p>
          <w:p w:rsidR="00BE77F7" w:rsidRDefault="00BE77F7">
            <w:pPr>
              <w:spacing w:after="0" w:line="240" w:lineRule="auto"/>
            </w:pPr>
            <w:r>
              <w:t>Εργαστήριο.</w:t>
            </w:r>
            <w:bookmarkStart w:id="6" w:name="_GoBack"/>
            <w:bookmarkEnd w:id="6"/>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rPr>
      </w:pPr>
    </w:p>
    <w:p w:rsidR="00BE77F7" w:rsidRDefault="00BE77F7">
      <w:pPr>
        <w:rPr>
          <w:i/>
        </w:rPr>
      </w:pPr>
      <w:r>
        <w:rPr>
          <w:b/>
        </w:rPr>
        <w:t>Μέθοδοι</w:t>
      </w:r>
      <w:r>
        <w:rPr>
          <w:b/>
          <w:lang w:val="en-US"/>
        </w:rPr>
        <w:t xml:space="preserve"> </w:t>
      </w:r>
      <w:r>
        <w:rPr>
          <w:b/>
        </w:rPr>
        <w:t>αξιολόγησης</w:t>
      </w:r>
      <w:r>
        <w:rPr>
          <w:b/>
          <w:lang w:val="en-US"/>
        </w:rPr>
        <w:t>/</w:t>
      </w:r>
      <w:r>
        <w:rPr>
          <w:b/>
        </w:rPr>
        <w:t>βαθμολόγησης</w:t>
      </w:r>
      <w:r>
        <w:rPr>
          <w:b/>
          <w:lang w:val="en-US"/>
        </w:rPr>
        <w:t xml:space="preserve"> (Assessment method and criteria).</w:t>
      </w:r>
      <w:r w:rsidR="00185870">
        <w:rPr>
          <w:lang w:val="en-US"/>
        </w:rPr>
        <w:t xml:space="preserve"> </w:t>
      </w:r>
      <w:r w:rsidR="00185870">
        <w:rPr>
          <w:i/>
        </w:rPr>
        <w:t xml:space="preserve">Διαθέσιμο </w:t>
      </w:r>
      <w:r>
        <w:rPr>
          <w:i/>
        </w:rPr>
        <w:t>μόνο στους φοιτητές, όχι στο ευρύ κοινό.</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rPr>
                <w:i/>
              </w:rPr>
            </w:pPr>
            <w:r>
              <w:rPr>
                <w:i/>
              </w:rPr>
              <w:t>Λεκτική περιγραφή των μεθόδων αξιολόγησης , βαθμολόγ</w:t>
            </w:r>
            <w:r w:rsidR="00185870">
              <w:rPr>
                <w:i/>
              </w:rPr>
              <w:t xml:space="preserve">ησης και κριτηρίων αξιολόγησης που χρησιμοποιούνται. </w:t>
            </w:r>
            <w:r>
              <w:rPr>
                <w:i/>
              </w:rPr>
              <w:t>Μπορεί κανείς να αναφερθεί στα εξής:</w:t>
            </w:r>
          </w:p>
          <w:p w:rsidR="00BE77F7" w:rsidRDefault="00BE77F7">
            <w:pPr>
              <w:numPr>
                <w:ilvl w:val="0"/>
                <w:numId w:val="9"/>
              </w:numPr>
              <w:spacing w:after="0" w:line="240" w:lineRule="auto"/>
              <w:rPr>
                <w:i/>
              </w:rPr>
            </w:pPr>
            <w:r>
              <w:rPr>
                <w:i/>
              </w:rPr>
              <w:t xml:space="preserve">Εξετάσεις </w:t>
            </w:r>
          </w:p>
          <w:p w:rsidR="00BE77F7" w:rsidRDefault="00BE77F7">
            <w:pPr>
              <w:numPr>
                <w:ilvl w:val="0"/>
                <w:numId w:val="9"/>
              </w:numPr>
              <w:spacing w:after="0" w:line="240" w:lineRule="auto"/>
              <w:rPr>
                <w:i/>
              </w:rPr>
            </w:pPr>
            <w:r>
              <w:rPr>
                <w:i/>
              </w:rPr>
              <w:t>Πρόοδοι</w:t>
            </w:r>
          </w:p>
          <w:p w:rsidR="00BE77F7" w:rsidRDefault="00BE77F7">
            <w:pPr>
              <w:numPr>
                <w:ilvl w:val="0"/>
                <w:numId w:val="9"/>
              </w:numPr>
              <w:spacing w:after="0" w:line="240" w:lineRule="auto"/>
              <w:rPr>
                <w:i/>
              </w:rPr>
            </w:pPr>
            <w:r>
              <w:rPr>
                <w:i/>
              </w:rPr>
              <w:t>Επιτρεπόμενο υλικό κατά τις εξετάσεις/προόδους</w:t>
            </w:r>
          </w:p>
          <w:p w:rsidR="00BE77F7" w:rsidRDefault="00BE77F7">
            <w:pPr>
              <w:numPr>
                <w:ilvl w:val="0"/>
                <w:numId w:val="9"/>
              </w:numPr>
              <w:spacing w:after="0" w:line="240" w:lineRule="auto"/>
              <w:rPr>
                <w:i/>
              </w:rPr>
            </w:pPr>
            <w:r>
              <w:rPr>
                <w:i/>
              </w:rPr>
              <w:t>Παλα</w:t>
            </w:r>
            <w:r w:rsidR="00185870">
              <w:rPr>
                <w:i/>
              </w:rPr>
              <w:t>ιότερα θέματα εξετάσεων/προόδων</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lang w:val="en-US"/>
        </w:rPr>
      </w:pPr>
    </w:p>
    <w:p w:rsidR="00BE77F7" w:rsidRDefault="00BE77F7">
      <w:pPr>
        <w:ind w:left="360"/>
        <w:rPr>
          <w:b/>
          <w:lang w:val="en-US"/>
        </w:rPr>
      </w:pPr>
      <w:r>
        <w:rPr>
          <w:b/>
        </w:rPr>
        <w:lastRenderedPageBreak/>
        <w:t>Προαπαιτ</w:t>
      </w:r>
      <w:r w:rsidR="00185870">
        <w:rPr>
          <w:b/>
        </w:rPr>
        <w:t>ο</w:t>
      </w:r>
      <w:r>
        <w:rPr>
          <w:b/>
        </w:rPr>
        <w:t>ύμενα</w:t>
      </w:r>
      <w:r w:rsidR="00185870">
        <w:rPr>
          <w:b/>
          <w:lang w:val="en-US"/>
        </w:rPr>
        <w:t xml:space="preserve"> (Expected prior knowledge/</w:t>
      </w:r>
      <w:r>
        <w:rPr>
          <w:b/>
          <w:lang w:val="en-US"/>
        </w:rPr>
        <w:t>prerequisites and preparation)</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ind w:left="360"/>
            </w:pPr>
            <w:r>
              <w:t>Στην ελληνική γλώσσα. Υποχρεωτικό.</w:t>
            </w:r>
          </w:p>
          <w:p w:rsidR="00BE77F7" w:rsidRDefault="00BE77F7">
            <w:pPr>
              <w:spacing w:after="0" w:line="240" w:lineRule="auto"/>
              <w:ind w:left="360"/>
            </w:pPr>
            <w:r>
              <w:t>Προτείνεται λεκτική περιγραφή που να περιλαμβάνει τα εξής:</w:t>
            </w:r>
          </w:p>
          <w:p w:rsidR="00BE77F7" w:rsidRDefault="00BE77F7">
            <w:pPr>
              <w:numPr>
                <w:ilvl w:val="0"/>
                <w:numId w:val="6"/>
              </w:numPr>
              <w:spacing w:after="0" w:line="240" w:lineRule="auto"/>
            </w:pPr>
            <w:r>
              <w:t>Γενικές προαπαιτούμενες γνώσεις και πιθανή προετοιμασία για παρακολούθηση του μαθήματος</w:t>
            </w:r>
          </w:p>
          <w:p w:rsidR="00BE77F7" w:rsidRDefault="00BE77F7">
            <w:pPr>
              <w:numPr>
                <w:ilvl w:val="0"/>
                <w:numId w:val="6"/>
              </w:numPr>
              <w:spacing w:after="0" w:line="240" w:lineRule="auto"/>
            </w:pPr>
            <w:r>
              <w:t xml:space="preserve">Κωδικοί και σύνδεσμοι προαπαιτούμενων μαθημάτων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360"/>
      </w:pPr>
    </w:p>
    <w:p w:rsidR="00BE77F7" w:rsidRDefault="00BE77F7">
      <w:pPr>
        <w:ind w:left="360"/>
        <w:rPr>
          <w:b/>
        </w:rPr>
      </w:pPr>
      <w:r>
        <w:rPr>
          <w:b/>
        </w:rPr>
        <w:t>Επιπλέον συνιστώμενη βιβλιογραφία και υλικό προς μελέτη (</w:t>
      </w:r>
      <w:r>
        <w:rPr>
          <w:b/>
          <w:lang w:val="en-US"/>
        </w:rPr>
        <w:t>Literature</w:t>
      </w:r>
      <w:r>
        <w:rPr>
          <w:b/>
        </w:rPr>
        <w:t xml:space="preserve"> </w:t>
      </w:r>
      <w:r>
        <w:rPr>
          <w:b/>
          <w:lang w:val="en-US"/>
        </w:rPr>
        <w:t>and</w:t>
      </w:r>
      <w:r>
        <w:rPr>
          <w:b/>
        </w:rPr>
        <w:t xml:space="preserve"> </w:t>
      </w:r>
      <w:r>
        <w:rPr>
          <w:b/>
          <w:lang w:val="en-US"/>
        </w:rPr>
        <w:t>study</w:t>
      </w:r>
      <w:r>
        <w:rPr>
          <w:b/>
        </w:rPr>
        <w:t xml:space="preserve"> </w:t>
      </w:r>
      <w:r>
        <w:rPr>
          <w:b/>
          <w:lang w:val="en-US"/>
        </w:rPr>
        <w:t>materials</w:t>
      </w:r>
      <w:r>
        <w:rPr>
          <w:b/>
        </w:rPr>
        <w:t xml:space="preserve"> / </w:t>
      </w:r>
      <w:r>
        <w:rPr>
          <w:b/>
          <w:lang w:val="en-US"/>
        </w:rPr>
        <w:t>reading</w:t>
      </w:r>
      <w:r>
        <w:rPr>
          <w:b/>
        </w:rPr>
        <w:t xml:space="preserve"> </w:t>
      </w:r>
      <w:r>
        <w:rPr>
          <w:b/>
          <w:lang w:val="en-US"/>
        </w:rPr>
        <w:t>list</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3D5D94" w:rsidRDefault="003D5D94" w:rsidP="003D5D94">
            <w:pPr>
              <w:pStyle w:val="Default"/>
              <w:numPr>
                <w:ilvl w:val="0"/>
                <w:numId w:val="29"/>
              </w:numPr>
              <w:rPr>
                <w:sz w:val="22"/>
                <w:szCs w:val="22"/>
              </w:rPr>
            </w:pPr>
            <w:r w:rsidRPr="00B934EC">
              <w:rPr>
                <w:sz w:val="22"/>
                <w:szCs w:val="22"/>
              </w:rPr>
              <w:t>Ιωαννίδης Δημήτρης Α.</w:t>
            </w:r>
            <w:r>
              <w:rPr>
                <w:sz w:val="22"/>
                <w:szCs w:val="22"/>
              </w:rPr>
              <w:t xml:space="preserve"> </w:t>
            </w:r>
            <w:r w:rsidRPr="00B934EC">
              <w:rPr>
                <w:sz w:val="22"/>
                <w:szCs w:val="22"/>
              </w:rPr>
              <w:t>Στατιστική μεθοδολογία</w:t>
            </w:r>
            <w:r>
              <w:rPr>
                <w:sz w:val="22"/>
                <w:szCs w:val="22"/>
              </w:rPr>
              <w:t xml:space="preserve">, </w:t>
            </w:r>
            <w:r w:rsidRPr="00B934EC">
              <w:rPr>
                <w:rFonts w:hint="eastAsia"/>
                <w:sz w:val="22"/>
                <w:szCs w:val="22"/>
              </w:rPr>
              <w:t>Διαθέτης (Εκδότης): Ζήτη Πελαγία &amp; Σια Ο.Ε.</w:t>
            </w:r>
          </w:p>
          <w:p w:rsidR="00BE77F7" w:rsidRDefault="00BE77F7">
            <w:pPr>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rPr>
          <w:b/>
        </w:rPr>
      </w:pPr>
    </w:p>
    <w:p w:rsidR="00BE77F7" w:rsidRDefault="00BE77F7">
      <w:pPr>
        <w:ind w:left="360"/>
        <w:rPr>
          <w:b/>
        </w:rPr>
      </w:pPr>
      <w:r>
        <w:rPr>
          <w:b/>
        </w:rPr>
        <w:t>Άλλα προτεινόμενα μαθήματα του ιδρύματος σχετικών με το πρόγραμμα σπουδών. (</w:t>
      </w:r>
      <w:r>
        <w:rPr>
          <w:b/>
          <w:lang w:val="en-US"/>
        </w:rPr>
        <w:t>Recommended</w:t>
      </w:r>
      <w:r>
        <w:rPr>
          <w:b/>
        </w:rPr>
        <w:t xml:space="preserve"> </w:t>
      </w:r>
      <w:r>
        <w:rPr>
          <w:b/>
          <w:lang w:val="en-US"/>
        </w:rPr>
        <w:t>optional</w:t>
      </w:r>
      <w:r>
        <w:rPr>
          <w:b/>
        </w:rPr>
        <w:t xml:space="preserve"> </w:t>
      </w:r>
      <w:r>
        <w:rPr>
          <w:b/>
          <w:lang w:val="en-US"/>
        </w:rPr>
        <w:t>program</w:t>
      </w:r>
      <w:r>
        <w:rPr>
          <w:b/>
        </w:rPr>
        <w:t xml:space="preserve"> </w:t>
      </w:r>
      <w:r>
        <w:rPr>
          <w:b/>
          <w:lang w:val="en-US"/>
        </w:rPr>
        <w:t>components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r>
        <w:rPr>
          <w:b/>
        </w:rPr>
        <w:t>Αναθέσεις εργασιών (</w:t>
      </w:r>
      <w:r>
        <w:rPr>
          <w:b/>
          <w:lang w:val="en-US"/>
        </w:rPr>
        <w:t>Assignments</w:t>
      </w:r>
      <w:r>
        <w:rPr>
          <w:b/>
        </w:rPr>
        <w:t>).</w:t>
      </w:r>
      <w:r>
        <w:t xml:space="preserve"> </w:t>
      </w:r>
      <w:r>
        <w:rPr>
          <w:i/>
        </w:rPr>
        <w:t>Διαθέσιμο μόνο στους φοιτητές, όχι στο ευρύ κοινό.</w:t>
      </w:r>
      <w: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rPr>
                <w:lang w:val="en-US"/>
              </w:rPr>
              <w:t>E</w:t>
            </w:r>
            <w:proofErr w:type="spellStart"/>
            <w:r>
              <w:t>ργασίες</w:t>
            </w:r>
            <w:proofErr w:type="spellEnd"/>
            <w:r>
              <w:t xml:space="preserve"> (</w:t>
            </w:r>
            <w:r>
              <w:rPr>
                <w:lang w:val="en-US"/>
              </w:rPr>
              <w:t>Homework</w:t>
            </w:r>
            <w:r>
              <w:t>)</w:t>
            </w:r>
          </w:p>
          <w:p w:rsidR="00BE77F7" w:rsidRDefault="00BE77F7">
            <w:pPr>
              <w:numPr>
                <w:ilvl w:val="0"/>
                <w:numId w:val="9"/>
              </w:numPr>
              <w:spacing w:after="0" w:line="240" w:lineRule="auto"/>
              <w:rPr>
                <w:lang w:val="en-US"/>
              </w:rPr>
            </w:pPr>
            <w:r>
              <w:t>Τ</w:t>
            </w:r>
            <w:proofErr w:type="spellStart"/>
            <w:r>
              <w:rPr>
                <w:lang w:val="en-US"/>
              </w:rPr>
              <w:t>ests</w:t>
            </w:r>
            <w:proofErr w:type="spellEnd"/>
          </w:p>
          <w:p w:rsidR="00BE77F7" w:rsidRDefault="00BE77F7">
            <w:pPr>
              <w:numPr>
                <w:ilvl w:val="0"/>
                <w:numId w:val="9"/>
              </w:numPr>
              <w:spacing w:after="0" w:line="240" w:lineRule="auto"/>
            </w:pPr>
            <w:r>
              <w:t>Βαθμολόγηση (</w:t>
            </w:r>
            <w:r>
              <w:rPr>
                <w:lang w:val="en-US"/>
              </w:rPr>
              <w:t>Grading</w:t>
            </w:r>
            <w:r>
              <w:t>): Πως μετράνε οι εργασίες στο τελικό βαθμό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rsidP="00185870">
            <w:pPr>
              <w:snapToGrid w:val="0"/>
              <w:spacing w:after="0" w:line="240" w:lineRule="auto"/>
              <w:rPr>
                <w:lang w:val="en-US"/>
              </w:rPr>
            </w:pPr>
            <w:r>
              <w:t>Στην αγγλική ή άλλη ξένη γλώσσα. Προαιρετικό.</w:t>
            </w:r>
          </w:p>
        </w:tc>
      </w:tr>
    </w:tbl>
    <w:p w:rsidR="00BE77F7" w:rsidRDefault="00BE77F7"/>
    <w:p w:rsidR="00BE77F7" w:rsidRDefault="00BE77F7">
      <w:pPr>
        <w:rPr>
          <w:b/>
        </w:rPr>
      </w:pPr>
      <w:r>
        <w:rPr>
          <w:b/>
        </w:rPr>
        <w:t>Απαιτήσεις μαθήματος (</w:t>
      </w:r>
      <w:r>
        <w:rPr>
          <w:b/>
          <w:lang w:val="en-US"/>
        </w:rPr>
        <w:t>Course</w:t>
      </w:r>
      <w:r>
        <w:rPr>
          <w:b/>
        </w:rPr>
        <w:t xml:space="preserve"> </w:t>
      </w:r>
      <w:r>
        <w:rPr>
          <w:b/>
          <w:lang w:val="en-US"/>
        </w:rPr>
        <w:t>requirements</w:t>
      </w:r>
      <w:r>
        <w:rPr>
          <w:b/>
        </w:rPr>
        <w:t xml:space="preserve">) </w:t>
      </w: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t>Τεχνικές απαιτήσεις (</w:t>
            </w:r>
            <w:r>
              <w:rPr>
                <w:lang w:val="en-US"/>
              </w:rPr>
              <w:t>Technical Requirements</w:t>
            </w:r>
            <w:r>
              <w:t>)</w:t>
            </w:r>
          </w:p>
          <w:p w:rsidR="00BE77F7" w:rsidRDefault="00BE77F7">
            <w:pPr>
              <w:numPr>
                <w:ilvl w:val="0"/>
                <w:numId w:val="9"/>
              </w:numPr>
              <w:spacing w:after="0" w:line="240" w:lineRule="auto"/>
              <w:rPr>
                <w:lang w:val="en-US"/>
              </w:rPr>
            </w:pPr>
            <w:r>
              <w:t>Άλλες</w:t>
            </w:r>
            <w:r>
              <w:rPr>
                <w:lang w:val="en-US"/>
              </w:rPr>
              <w:t xml:space="preserve"> </w:t>
            </w:r>
            <w:r>
              <w:t>απαιτήσεις</w:t>
            </w:r>
            <w:r>
              <w:rPr>
                <w:lang w:val="en-US"/>
              </w:rPr>
              <w:t xml:space="preserve"> (Other Requirements), E</w:t>
            </w:r>
            <w:proofErr w:type="spellStart"/>
            <w:r>
              <w:t>ργασίες</w:t>
            </w:r>
            <w:proofErr w:type="spellEnd"/>
            <w:r>
              <w:rPr>
                <w:lang w:val="en-US"/>
              </w:rPr>
              <w:t xml:space="preserve"> (Homework)</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lastRenderedPageBreak/>
              <w:t>Στην αγγλική ή άλλη ξένη γλώσσα. Προαιρετικό.</w:t>
            </w:r>
          </w:p>
        </w:tc>
      </w:tr>
    </w:tbl>
    <w:p w:rsidR="00BE77F7" w:rsidRDefault="00BE77F7">
      <w:pPr>
        <w:ind w:left="720"/>
      </w:pPr>
    </w:p>
    <w:p w:rsidR="00BE77F7" w:rsidRDefault="00BE77F7">
      <w:pPr>
        <w:rPr>
          <w:b/>
        </w:rPr>
      </w:pPr>
      <w:r>
        <w:rPr>
          <w:b/>
        </w:rPr>
        <w:t>Παρατηρήσεις (</w:t>
      </w:r>
      <w:r>
        <w:rPr>
          <w:b/>
          <w:lang w:val="en-US"/>
        </w:rPr>
        <w:t>Remarks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rPr>
          <w:lang w:val="en-US"/>
        </w:rPr>
      </w:pPr>
    </w:p>
    <w:p w:rsidR="00BE77F7" w:rsidRDefault="00BE77F7">
      <w:pPr>
        <w:rPr>
          <w:b/>
        </w:rPr>
      </w:pPr>
      <w:r>
        <w:rPr>
          <w:b/>
        </w:rPr>
        <w:t>Ευχαριστίες (</w:t>
      </w:r>
      <w:r>
        <w:rPr>
          <w:b/>
          <w:lang w:val="en-US"/>
        </w:rPr>
        <w:t>Acknowledgments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ind w:left="720"/>
            </w:pPr>
            <w:r>
              <w:t>Π.χ. σε εκδοτικό οίκο ή άλλο μέλος ΔΕΠ για παραχώρηση εκπαιδευτικού υλικού</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rsidP="00185870">
      <w:pPr>
        <w:ind w:left="360"/>
      </w:pPr>
    </w:p>
    <w:p w:rsidR="00185870" w:rsidRDefault="00185870" w:rsidP="00DC7F81">
      <w:pPr>
        <w:pStyle w:val="2"/>
        <w:sectPr w:rsidR="00185870" w:rsidSect="00185870">
          <w:pgSz w:w="11906" w:h="16838"/>
          <w:pgMar w:top="1440" w:right="1080" w:bottom="1440" w:left="1080" w:header="720" w:footer="708" w:gutter="0"/>
          <w:cols w:space="720"/>
          <w:docGrid w:linePitch="360"/>
        </w:sectPr>
      </w:pPr>
      <w:bookmarkStart w:id="7" w:name="__RefHeading__62_1355797365"/>
      <w:bookmarkEnd w:id="7"/>
    </w:p>
    <w:p w:rsidR="00BE77F7" w:rsidRDefault="00BE77F7" w:rsidP="00DC7F81">
      <w:pPr>
        <w:pStyle w:val="2"/>
      </w:pPr>
      <w:r>
        <w:lastRenderedPageBreak/>
        <w:t>2.2 Πληροφορίες για τις θεματικές ενότητες ή ενότητες διαλέξεων</w:t>
      </w:r>
    </w:p>
    <w:p w:rsidR="00BE77F7" w:rsidRDefault="00BE77F7">
      <w:pPr>
        <w:rPr>
          <w:b/>
        </w:rPr>
      </w:pPr>
      <w:r>
        <w:rPr>
          <w:b/>
        </w:rPr>
        <w:t>Αριθμός Θεματικών Ενοτήτων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D5D94" w:rsidRDefault="008E69D5">
            <w:pPr>
              <w:snapToGrid w:val="0"/>
              <w:spacing w:after="0" w:line="240" w:lineRule="auto"/>
            </w:pPr>
            <w:r>
              <w:rPr>
                <w:lang w:val="en-US"/>
              </w:rPr>
              <w:t>1</w:t>
            </w:r>
            <w:r w:rsidR="003D5D94">
              <w:t>3</w:t>
            </w:r>
          </w:p>
        </w:tc>
      </w:tr>
    </w:tbl>
    <w:p w:rsidR="00BE77F7" w:rsidRDefault="00BE77F7"/>
    <w:p w:rsidR="00BE77F7" w:rsidRDefault="00BE77F7">
      <w:r>
        <w:t xml:space="preserve">Για </w:t>
      </w:r>
      <w:r>
        <w:rPr>
          <w:b/>
        </w:rPr>
        <w:t>κάθε θεματική ενότητα</w:t>
      </w:r>
      <w:r>
        <w:t xml:space="preserve"> πρέπει να συγκεντρωθούν και δοθούν στην τοπική ομάδα υποστήριξης τα εξής.</w:t>
      </w:r>
    </w:p>
    <w:p w:rsidR="00BE77F7" w:rsidRDefault="00BE77F7">
      <w:pPr>
        <w:rPr>
          <w:b/>
        </w:rPr>
      </w:pPr>
      <w:r>
        <w:rPr>
          <w:b/>
        </w:rPr>
        <w:t xml:space="preserve">Τίτλοι Θεματικών Ενοτήτων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F56C8E" w:rsidRDefault="008E69D5" w:rsidP="00F56C8E">
            <w:pPr>
              <w:pStyle w:val="af"/>
              <w:numPr>
                <w:ilvl w:val="0"/>
                <w:numId w:val="30"/>
              </w:numPr>
            </w:pPr>
            <w:r w:rsidRPr="00F56C8E">
              <w:t>Εισαγωγή</w:t>
            </w:r>
            <w:r w:rsidR="00AB31F8" w:rsidRPr="00F56C8E">
              <w:t xml:space="preserve"> στη Στατιστική</w:t>
            </w:r>
          </w:p>
          <w:p w:rsidR="00BE77F7" w:rsidRPr="00E84185" w:rsidRDefault="002939AB" w:rsidP="00F56C8E">
            <w:pPr>
              <w:pStyle w:val="af"/>
              <w:numPr>
                <w:ilvl w:val="0"/>
                <w:numId w:val="30"/>
              </w:numPr>
            </w:pPr>
            <w:r w:rsidRPr="00F56C8E">
              <w:t>Περιγραφική Στατιστική Ι</w:t>
            </w:r>
          </w:p>
          <w:p w:rsidR="00E84185" w:rsidRPr="00FD6B21" w:rsidRDefault="00E84185" w:rsidP="00F56C8E">
            <w:pPr>
              <w:pStyle w:val="af"/>
              <w:numPr>
                <w:ilvl w:val="0"/>
                <w:numId w:val="30"/>
              </w:numPr>
            </w:pPr>
            <w:r w:rsidRPr="00F56C8E">
              <w:t>Περιγραφική Στατιστική ΙΙ</w:t>
            </w:r>
          </w:p>
          <w:p w:rsidR="00FD6B21" w:rsidRPr="00D85755" w:rsidRDefault="001F4597" w:rsidP="00F56C8E">
            <w:pPr>
              <w:pStyle w:val="af"/>
              <w:numPr>
                <w:ilvl w:val="0"/>
                <w:numId w:val="30"/>
              </w:numPr>
              <w:rPr>
                <w:lang w:val="el-GR"/>
              </w:rPr>
            </w:pPr>
            <w:r w:rsidRPr="00D85755">
              <w:rPr>
                <w:b/>
                <w:bCs/>
                <w:lang w:val="el-GR"/>
              </w:rPr>
              <w:t>Στοιχεία από τη Θεωρία των Πιθανοτήτων</w:t>
            </w:r>
          </w:p>
          <w:p w:rsidR="00DC69BE" w:rsidRPr="00F56C8E" w:rsidRDefault="00F62A25" w:rsidP="00F56C8E">
            <w:pPr>
              <w:pStyle w:val="af"/>
              <w:numPr>
                <w:ilvl w:val="0"/>
                <w:numId w:val="30"/>
              </w:numPr>
            </w:pPr>
            <w:proofErr w:type="spellStart"/>
            <w:r w:rsidRPr="00F56C8E">
              <w:rPr>
                <w:b/>
                <w:bCs/>
              </w:rPr>
              <w:t>Θεωρητικές</w:t>
            </w:r>
            <w:proofErr w:type="spellEnd"/>
            <w:r w:rsidRPr="00F56C8E">
              <w:rPr>
                <w:b/>
                <w:bCs/>
              </w:rPr>
              <w:t xml:space="preserve"> </w:t>
            </w:r>
            <w:proofErr w:type="spellStart"/>
            <w:r w:rsidRPr="00F56C8E">
              <w:rPr>
                <w:b/>
                <w:bCs/>
              </w:rPr>
              <w:t>Κατανομές</w:t>
            </w:r>
            <w:proofErr w:type="spellEnd"/>
            <w:r w:rsidRPr="00F56C8E">
              <w:rPr>
                <w:b/>
                <w:bCs/>
              </w:rPr>
              <w:t xml:space="preserve"> </w:t>
            </w:r>
            <w:proofErr w:type="spellStart"/>
            <w:r w:rsidRPr="00F56C8E">
              <w:rPr>
                <w:b/>
                <w:bCs/>
              </w:rPr>
              <w:t>Πιθανότητας</w:t>
            </w:r>
            <w:proofErr w:type="spellEnd"/>
          </w:p>
          <w:p w:rsidR="008A5215" w:rsidRPr="008A5215" w:rsidRDefault="008A5215" w:rsidP="00F56C8E">
            <w:pPr>
              <w:pStyle w:val="af"/>
              <w:numPr>
                <w:ilvl w:val="0"/>
                <w:numId w:val="30"/>
              </w:numPr>
            </w:pPr>
            <w:proofErr w:type="spellStart"/>
            <w:r w:rsidRPr="00F56C8E">
              <w:rPr>
                <w:b/>
                <w:bCs/>
              </w:rPr>
              <w:t>Δειγματοληπτικές</w:t>
            </w:r>
            <w:proofErr w:type="spellEnd"/>
            <w:r w:rsidRPr="00F56C8E">
              <w:rPr>
                <w:b/>
                <w:bCs/>
              </w:rPr>
              <w:t xml:space="preserve"> </w:t>
            </w:r>
            <w:proofErr w:type="spellStart"/>
            <w:r w:rsidRPr="00F56C8E">
              <w:rPr>
                <w:b/>
                <w:bCs/>
              </w:rPr>
              <w:t>Κατανομές</w:t>
            </w:r>
            <w:proofErr w:type="spellEnd"/>
            <w:r w:rsidRPr="00F56C8E">
              <w:rPr>
                <w:b/>
                <w:bCs/>
              </w:rPr>
              <w:tab/>
            </w:r>
          </w:p>
          <w:p w:rsidR="008A5215" w:rsidRPr="00F56C8E" w:rsidRDefault="008A5215" w:rsidP="00F56C8E">
            <w:pPr>
              <w:pStyle w:val="af"/>
              <w:numPr>
                <w:ilvl w:val="0"/>
                <w:numId w:val="30"/>
              </w:numPr>
            </w:pPr>
            <w:r w:rsidRPr="00F56C8E">
              <w:rPr>
                <w:b/>
                <w:bCs/>
              </w:rPr>
              <w:t>Εκτιμητική Ι</w:t>
            </w:r>
          </w:p>
          <w:p w:rsidR="008A5215" w:rsidRPr="00F56C8E" w:rsidRDefault="008A5215" w:rsidP="00F56C8E">
            <w:pPr>
              <w:pStyle w:val="af"/>
              <w:numPr>
                <w:ilvl w:val="0"/>
                <w:numId w:val="30"/>
              </w:numPr>
            </w:pPr>
            <w:r w:rsidRPr="00F56C8E">
              <w:rPr>
                <w:b/>
                <w:bCs/>
              </w:rPr>
              <w:t>Εκτιμητική ΙI</w:t>
            </w:r>
          </w:p>
          <w:p w:rsidR="008A5215" w:rsidRPr="00F56C8E" w:rsidRDefault="008A5215" w:rsidP="00F56C8E">
            <w:pPr>
              <w:pStyle w:val="af"/>
              <w:numPr>
                <w:ilvl w:val="0"/>
                <w:numId w:val="30"/>
              </w:numPr>
            </w:pPr>
            <w:r w:rsidRPr="00F56C8E">
              <w:rPr>
                <w:b/>
                <w:bCs/>
              </w:rPr>
              <w:t>Έλεγχοι υποθέσεων Ι</w:t>
            </w:r>
          </w:p>
          <w:p w:rsidR="008A5215" w:rsidRPr="00F56C8E" w:rsidRDefault="008A5215" w:rsidP="00F56C8E">
            <w:pPr>
              <w:pStyle w:val="af"/>
              <w:numPr>
                <w:ilvl w:val="0"/>
                <w:numId w:val="30"/>
              </w:numPr>
            </w:pPr>
            <w:r w:rsidRPr="00F56C8E">
              <w:rPr>
                <w:b/>
                <w:bCs/>
              </w:rPr>
              <w:t>Έλεγχοι υποθέσεων ΙI</w:t>
            </w:r>
          </w:p>
          <w:p w:rsidR="008A5215" w:rsidRPr="00343647" w:rsidRDefault="008A5215" w:rsidP="00F56C8E">
            <w:pPr>
              <w:pStyle w:val="af"/>
              <w:numPr>
                <w:ilvl w:val="0"/>
                <w:numId w:val="30"/>
              </w:numPr>
            </w:pPr>
            <w:proofErr w:type="spellStart"/>
            <w:r w:rsidRPr="00F56C8E">
              <w:t>Το</w:t>
            </w:r>
            <w:proofErr w:type="spellEnd"/>
            <w:r w:rsidRPr="00F56C8E">
              <w:t xml:space="preserve"> </w:t>
            </w:r>
            <w:proofErr w:type="spellStart"/>
            <w:r w:rsidRPr="00F56C8E">
              <w:t>Θεώρημα</w:t>
            </w:r>
            <w:proofErr w:type="spellEnd"/>
            <w:r w:rsidRPr="00F56C8E">
              <w:t xml:space="preserve"> </w:t>
            </w:r>
            <w:proofErr w:type="spellStart"/>
            <w:r>
              <w:t>Bayes</w:t>
            </w:r>
            <w:proofErr w:type="spellEnd"/>
            <w:r>
              <w:t>.</w:t>
            </w:r>
          </w:p>
          <w:p w:rsidR="00343647" w:rsidRDefault="00343647" w:rsidP="00F56C8E">
            <w:pPr>
              <w:pStyle w:val="af"/>
              <w:numPr>
                <w:ilvl w:val="0"/>
                <w:numId w:val="30"/>
              </w:numPr>
            </w:pPr>
            <w:proofErr w:type="spellStart"/>
            <w:r w:rsidRPr="00343647">
              <w:t>Τυχαίες</w:t>
            </w:r>
            <w:proofErr w:type="spellEnd"/>
            <w:r w:rsidRPr="00343647">
              <w:t xml:space="preserve"> </w:t>
            </w:r>
            <w:proofErr w:type="spellStart"/>
            <w:r w:rsidRPr="00343647">
              <w:t>Μεταβλητές</w:t>
            </w:r>
            <w:proofErr w:type="spellEnd"/>
            <w:r w:rsidR="00C75D25">
              <w:t xml:space="preserve"> I</w:t>
            </w:r>
          </w:p>
          <w:p w:rsidR="00C75D25" w:rsidRPr="00F56C8E" w:rsidRDefault="00C75D25" w:rsidP="00F56C8E">
            <w:pPr>
              <w:pStyle w:val="af"/>
              <w:numPr>
                <w:ilvl w:val="0"/>
                <w:numId w:val="30"/>
              </w:numPr>
            </w:pPr>
            <w:proofErr w:type="spellStart"/>
            <w:r w:rsidRPr="00343647">
              <w:t>Τυχαίες</w:t>
            </w:r>
            <w:proofErr w:type="spellEnd"/>
            <w:r w:rsidRPr="00343647">
              <w:t xml:space="preserve"> </w:t>
            </w:r>
            <w:proofErr w:type="spellStart"/>
            <w:r w:rsidRPr="00343647">
              <w:t>Μεταβλητές</w:t>
            </w:r>
            <w:proofErr w:type="spellEnd"/>
            <w:r>
              <w:t xml:space="preserve"> II</w:t>
            </w:r>
          </w:p>
        </w:tc>
      </w:tr>
    </w:tbl>
    <w:p w:rsidR="00BE77F7" w:rsidRDefault="00BE77F7">
      <w:pPr>
        <w:ind w:left="360"/>
        <w:rPr>
          <w:b/>
        </w:rPr>
      </w:pPr>
    </w:p>
    <w:p w:rsidR="00BE77F7" w:rsidRDefault="00BE77F7">
      <w:pPr>
        <w:rPr>
          <w:b/>
        </w:rPr>
      </w:pPr>
      <w:r>
        <w:rPr>
          <w:b/>
        </w:rPr>
        <w:t>Αναλυτική περιγραφή ενοτήτων</w:t>
      </w:r>
    </w:p>
    <w:tbl>
      <w:tblPr>
        <w:tblW w:w="0" w:type="auto"/>
        <w:tblInd w:w="355" w:type="dxa"/>
        <w:tblLayout w:type="fixed"/>
        <w:tblLook w:val="0000"/>
      </w:tblPr>
      <w:tblGrid>
        <w:gridCol w:w="8172"/>
      </w:tblGrid>
      <w:tr w:rsidR="00BE77F7" w:rsidRPr="00205444">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8E69D5" w:rsidRDefault="008E69D5" w:rsidP="008E69D5">
            <w:r w:rsidRPr="008E69D5">
              <w:t xml:space="preserve">1. </w:t>
            </w:r>
            <w:r w:rsidR="00DE75B8" w:rsidRPr="00E94E0F">
              <w:t xml:space="preserve">Εισαγωγή στη Στατιστική μέσω παρουσίασης βασικών εννοιών. </w:t>
            </w:r>
          </w:p>
          <w:p w:rsidR="00BE77F7" w:rsidRDefault="008E69D5" w:rsidP="00C638EB">
            <w:r w:rsidRPr="008E69D5">
              <w:t>2.</w:t>
            </w:r>
            <w:r>
              <w:t xml:space="preserve"> </w:t>
            </w:r>
            <w:r w:rsidR="00C638EB" w:rsidRPr="00C638EB">
              <w:rPr>
                <w:lang w:val="en-US"/>
              </w:rPr>
              <w:t>E</w:t>
            </w:r>
            <w:proofErr w:type="spellStart"/>
            <w:r w:rsidR="00C638EB" w:rsidRPr="00C638EB">
              <w:t>πεξεργασία</w:t>
            </w:r>
            <w:proofErr w:type="spellEnd"/>
            <w:r w:rsidR="00C638EB" w:rsidRPr="00C638EB">
              <w:t xml:space="preserve"> δειγματικών δεδομένων με σκοπό την εξαγωγή συμπερασμάτων για τον πληθυσμό.</w:t>
            </w:r>
            <w:r w:rsidR="00C638EB">
              <w:t xml:space="preserve"> </w:t>
            </w:r>
            <w:r w:rsidR="00C638EB" w:rsidRPr="00C638EB">
              <w:t>Παρατηρήσεις ποιοτικών – ποσοτικών μεταβλητών μέσω πινάκων</w:t>
            </w:r>
            <w:r w:rsidR="00C638EB">
              <w:t xml:space="preserve">. </w:t>
            </w:r>
            <w:r w:rsidR="00C638EB" w:rsidRPr="00C638EB">
              <w:t>Ερμηνεία-ανάλυση ονομαστικών  δεδομένων μέσω γραφικών παραστάσεων.</w:t>
            </w:r>
            <w:r w:rsidR="00205444" w:rsidRPr="00C1520E">
              <w:t xml:space="preserve"> </w:t>
            </w:r>
          </w:p>
          <w:p w:rsidR="00E84185" w:rsidRDefault="00E84185" w:rsidP="00F83C2C">
            <w:r>
              <w:t xml:space="preserve">3. </w:t>
            </w:r>
            <w:r w:rsidR="00C42688" w:rsidRPr="00C42688">
              <w:t>Επεξεργασία-ανάλυση κατανομών συχνοτήτων και γραφικών παραστάσεων  για Μετρικά δεδομένα</w:t>
            </w:r>
            <w:r w:rsidR="00F83C2C">
              <w:t xml:space="preserve">. </w:t>
            </w:r>
            <w:r w:rsidR="00F83C2C" w:rsidRPr="00F83C2C">
              <w:t xml:space="preserve">Κατασκευή </w:t>
            </w:r>
            <w:proofErr w:type="spellStart"/>
            <w:r w:rsidR="00F83C2C" w:rsidRPr="00F83C2C">
              <w:t>Φυλλογραφήματος</w:t>
            </w:r>
            <w:proofErr w:type="spellEnd"/>
          </w:p>
          <w:p w:rsidR="00C150F5" w:rsidRDefault="00C150F5" w:rsidP="00DC69BE">
            <w:r>
              <w:t>4.</w:t>
            </w:r>
            <w:r w:rsidR="00DC69BE" w:rsidRPr="00DC69BE">
              <w:t xml:space="preserve"> Παρουσίαση βασικών εννοιών από τη Θεωρία των Πιθανοτήτων (Κανόνας εγκλεισμού, Πιθανότητα, Η προσθετική αρχή)</w:t>
            </w:r>
          </w:p>
          <w:p w:rsidR="00DC69BE" w:rsidRDefault="00DC69BE" w:rsidP="00DC69BE">
            <w:r>
              <w:t>5.</w:t>
            </w:r>
            <w:r w:rsidR="0051613C" w:rsidRPr="0051613C">
              <w:t xml:space="preserve"> </w:t>
            </w:r>
            <w:r w:rsidR="00136591" w:rsidRPr="00136591">
              <w:t>Δημιουργία και επιλογή κατάλληλων  θεωρητικών κατανομών κάτω από ορισμένες υποθέσεις για την περιγραφή τυχαίων μεταβλητών της πράξης</w:t>
            </w:r>
          </w:p>
          <w:p w:rsidR="0077330F" w:rsidRDefault="0077330F" w:rsidP="00DC69BE">
            <w:r>
              <w:t xml:space="preserve">6. </w:t>
            </w:r>
            <w:r w:rsidR="00A763E9" w:rsidRPr="00A763E9">
              <w:t xml:space="preserve">Εισαγωγή στη στατιστική </w:t>
            </w:r>
            <w:proofErr w:type="spellStart"/>
            <w:r w:rsidR="00A763E9" w:rsidRPr="00A763E9">
              <w:t>συμπερασματολογία</w:t>
            </w:r>
            <w:proofErr w:type="spellEnd"/>
            <w:r w:rsidR="00A763E9" w:rsidRPr="00A763E9">
              <w:t xml:space="preserve"> και εξαγωγή συμπερασμάτων για τα βασικά χαρακτηριστικά ενός πληθυσμού</w:t>
            </w:r>
          </w:p>
          <w:p w:rsidR="00BD11B4" w:rsidRDefault="00BD11B4" w:rsidP="00DC69BE">
            <w:r>
              <w:t xml:space="preserve">7. </w:t>
            </w:r>
            <w:r w:rsidR="00A45D89" w:rsidRPr="00A45D89">
              <w:t>Εισαγωγή στην Εκτιμητική και εφαρμογή κριτηρίων επιλογής μιας εκτιμήτριας</w:t>
            </w:r>
          </w:p>
          <w:p w:rsidR="00625F84" w:rsidRPr="00596676" w:rsidRDefault="00625F84" w:rsidP="00DC69BE">
            <w:r>
              <w:t>8.</w:t>
            </w:r>
            <w:r w:rsidRPr="00625F84">
              <w:t xml:space="preserve"> Γνωριμία με τα χαρακτηριστικά και τις ιδιότητες της κατανομής t-</w:t>
            </w:r>
            <w:proofErr w:type="spellStart"/>
            <w:r w:rsidRPr="00625F84">
              <w:t>student</w:t>
            </w:r>
            <w:proofErr w:type="spellEnd"/>
          </w:p>
          <w:p w:rsidR="00D73A66" w:rsidRDefault="00D73A66" w:rsidP="00DC69BE">
            <w:r w:rsidRPr="00D73A66">
              <w:lastRenderedPageBreak/>
              <w:t>9. Μελέτη διαδικασίας ελέγχου μιας υπόθεσης για την τιμή μιας παραμέτρου -  μέση τιμή, διακύμανση, αναλογία</w:t>
            </w:r>
            <w:r w:rsidR="00CE6C91">
              <w:t>.</w:t>
            </w:r>
          </w:p>
          <w:p w:rsidR="00CE6C91" w:rsidRDefault="00CE6C91" w:rsidP="00DC69BE">
            <w:r>
              <w:t xml:space="preserve">10. </w:t>
            </w:r>
            <w:r w:rsidR="000076C2" w:rsidRPr="000076C2">
              <w:t>Δημιουργία ελέγχου υποθέσεων αναλογίας με βάση την αναλογία των «επιτυχιών»                            σε  τυχαίο  δείγμα   n στοιχείων</w:t>
            </w:r>
          </w:p>
          <w:p w:rsidR="00596676" w:rsidRDefault="00060014" w:rsidP="00596676">
            <w:r>
              <w:t>11.</w:t>
            </w:r>
            <w:r w:rsidR="00596676">
              <w:t xml:space="preserve"> </w:t>
            </w:r>
            <w:r w:rsidR="00596676" w:rsidRPr="00596676">
              <w:t xml:space="preserve">Υπολογισμός </w:t>
            </w:r>
            <w:proofErr w:type="spellStart"/>
            <w:r w:rsidR="00596676" w:rsidRPr="00596676">
              <w:t>Περιθώριων</w:t>
            </w:r>
            <w:proofErr w:type="spellEnd"/>
            <w:r w:rsidR="00596676" w:rsidRPr="00596676">
              <w:t xml:space="preserve"> πιθανοτήτων σε συνθήκες στατιστικής ανεξαρτησίας.</w:t>
            </w:r>
          </w:p>
          <w:p w:rsidR="00522E7C" w:rsidRDefault="00343647" w:rsidP="00522E7C">
            <w:pPr>
              <w:rPr>
                <w:b/>
                <w:bCs/>
              </w:rPr>
            </w:pPr>
            <w:r>
              <w:t xml:space="preserve">12. </w:t>
            </w:r>
            <w:r w:rsidR="00292DF3">
              <w:t xml:space="preserve">Μελέτη </w:t>
            </w:r>
            <w:r w:rsidR="00522E7C" w:rsidRPr="00522E7C">
              <w:rPr>
                <w:b/>
                <w:bCs/>
              </w:rPr>
              <w:t>Κατανομή</w:t>
            </w:r>
            <w:r w:rsidR="00292DF3">
              <w:rPr>
                <w:b/>
                <w:bCs/>
              </w:rPr>
              <w:t>ς</w:t>
            </w:r>
            <w:r w:rsidR="00522E7C" w:rsidRPr="00522E7C">
              <w:rPr>
                <w:b/>
                <w:bCs/>
              </w:rPr>
              <w:t xml:space="preserve"> Πιθανοτήτων Διακριτής τυχαίας μεταβλητής</w:t>
            </w:r>
            <w:r w:rsidR="00440D8D">
              <w:rPr>
                <w:b/>
                <w:bCs/>
              </w:rPr>
              <w:t xml:space="preserve">, της </w:t>
            </w:r>
            <w:r w:rsidR="00F53BB9">
              <w:rPr>
                <w:b/>
                <w:bCs/>
              </w:rPr>
              <w:t>α</w:t>
            </w:r>
            <w:r w:rsidR="00F53BB9" w:rsidRPr="00F53BB9">
              <w:rPr>
                <w:b/>
                <w:bCs/>
              </w:rPr>
              <w:t>θροιστική</w:t>
            </w:r>
            <w:r w:rsidR="00F53BB9">
              <w:rPr>
                <w:b/>
                <w:bCs/>
              </w:rPr>
              <w:t>ς</w:t>
            </w:r>
            <w:r w:rsidR="00F53BB9" w:rsidRPr="00F53BB9">
              <w:rPr>
                <w:b/>
                <w:bCs/>
              </w:rPr>
              <w:t xml:space="preserve"> συνάρτηση</w:t>
            </w:r>
            <w:r w:rsidR="00F53BB9">
              <w:rPr>
                <w:b/>
                <w:bCs/>
              </w:rPr>
              <w:t>ς</w:t>
            </w:r>
            <w:r w:rsidR="00F53BB9" w:rsidRPr="00F53BB9">
              <w:rPr>
                <w:b/>
                <w:bCs/>
              </w:rPr>
              <w:t xml:space="preserve"> πιθανότητας</w:t>
            </w:r>
            <w:r w:rsidR="00440D8D">
              <w:rPr>
                <w:b/>
                <w:bCs/>
              </w:rPr>
              <w:t xml:space="preserve">, καθώς και της συνάρτησης </w:t>
            </w:r>
            <w:r w:rsidR="00440D8D" w:rsidRPr="00522E7C">
              <w:rPr>
                <w:b/>
                <w:bCs/>
              </w:rPr>
              <w:t xml:space="preserve">πυκνότητας πιθανότητας </w:t>
            </w:r>
            <w:r w:rsidR="00440D8D" w:rsidRPr="00522E7C">
              <w:rPr>
                <w:b/>
                <w:bCs/>
                <w:lang w:val="en-US"/>
              </w:rPr>
              <w:t>f</w:t>
            </w:r>
            <w:r w:rsidR="00440D8D" w:rsidRPr="00522E7C">
              <w:rPr>
                <w:b/>
                <w:bCs/>
              </w:rPr>
              <w:t>(</w:t>
            </w:r>
            <w:r w:rsidR="00440D8D" w:rsidRPr="00522E7C">
              <w:rPr>
                <w:b/>
                <w:bCs/>
                <w:lang w:val="en-US"/>
              </w:rPr>
              <w:t>x</w:t>
            </w:r>
            <w:r w:rsidR="00440D8D" w:rsidRPr="00522E7C">
              <w:rPr>
                <w:b/>
                <w:bCs/>
              </w:rPr>
              <w:t>)</w:t>
            </w:r>
            <w:r w:rsidR="00440D8D">
              <w:rPr>
                <w:b/>
                <w:bCs/>
              </w:rPr>
              <w:t xml:space="preserve"> </w:t>
            </w:r>
            <w:r w:rsidR="00522E7C" w:rsidRPr="00522E7C">
              <w:rPr>
                <w:b/>
                <w:bCs/>
              </w:rPr>
              <w:t>(</w:t>
            </w:r>
            <w:r w:rsidR="00522E7C">
              <w:rPr>
                <w:b/>
                <w:bCs/>
              </w:rPr>
              <w:t>Ορισμοί-συμβολισμοί-</w:t>
            </w:r>
            <w:proofErr w:type="spellStart"/>
            <w:r w:rsidR="00522E7C">
              <w:rPr>
                <w:b/>
                <w:bCs/>
              </w:rPr>
              <w:t>ιδιότητε</w:t>
            </w:r>
            <w:proofErr w:type="spellEnd"/>
            <w:r w:rsidR="00522E7C">
              <w:rPr>
                <w:b/>
                <w:bCs/>
              </w:rPr>
              <w:t>ς</w:t>
            </w:r>
            <w:r w:rsidR="00522E7C" w:rsidRPr="00522E7C">
              <w:rPr>
                <w:b/>
                <w:bCs/>
              </w:rPr>
              <w:t>)</w:t>
            </w:r>
            <w:r w:rsidR="00292DF3">
              <w:rPr>
                <w:b/>
                <w:bCs/>
              </w:rPr>
              <w:t xml:space="preserve"> μέσω παραδειγμάτων.</w:t>
            </w:r>
          </w:p>
          <w:p w:rsidR="00522E7C" w:rsidRDefault="00522E7C" w:rsidP="00522E7C">
            <w:pPr>
              <w:rPr>
                <w:b/>
                <w:bCs/>
              </w:rPr>
            </w:pPr>
            <w:r>
              <w:rPr>
                <w:b/>
                <w:bCs/>
              </w:rPr>
              <w:t xml:space="preserve">13. </w:t>
            </w:r>
            <w:r w:rsidR="00A60371">
              <w:rPr>
                <w:b/>
                <w:bCs/>
              </w:rPr>
              <w:t>Μελέτη μ</w:t>
            </w:r>
            <w:r w:rsidR="00A60371" w:rsidRPr="00A60371">
              <w:rPr>
                <w:b/>
                <w:bCs/>
              </w:rPr>
              <w:t>έτρ</w:t>
            </w:r>
            <w:r w:rsidR="00A60371">
              <w:rPr>
                <w:b/>
                <w:bCs/>
              </w:rPr>
              <w:t xml:space="preserve">ων </w:t>
            </w:r>
            <w:r w:rsidR="00A60371" w:rsidRPr="00A60371">
              <w:rPr>
                <w:b/>
                <w:bCs/>
              </w:rPr>
              <w:t>θέσης και διασποράς μιας κατανομής πιθανοτήτων</w:t>
            </w:r>
            <w:r w:rsidR="00A60371">
              <w:rPr>
                <w:b/>
                <w:bCs/>
              </w:rPr>
              <w:t>, εφαρμογή</w:t>
            </w:r>
            <w:r w:rsidR="00292DF3">
              <w:rPr>
                <w:b/>
                <w:bCs/>
              </w:rPr>
              <w:t xml:space="preserve"> ιδιοτήτων της</w:t>
            </w:r>
            <w:r>
              <w:rPr>
                <w:b/>
                <w:bCs/>
              </w:rPr>
              <w:t xml:space="preserve"> </w:t>
            </w:r>
            <w:r w:rsidR="009B31FC">
              <w:rPr>
                <w:b/>
                <w:bCs/>
              </w:rPr>
              <w:t xml:space="preserve">μέσης τιμής </w:t>
            </w:r>
            <w:r w:rsidR="008668D9">
              <w:rPr>
                <w:b/>
                <w:bCs/>
              </w:rPr>
              <w:t xml:space="preserve">της </w:t>
            </w:r>
            <w:r w:rsidR="009B31FC">
              <w:rPr>
                <w:b/>
                <w:bCs/>
              </w:rPr>
              <w:t>τυχαίας μεταβλητής</w:t>
            </w:r>
            <w:r w:rsidR="008668D9">
              <w:rPr>
                <w:b/>
                <w:bCs/>
              </w:rPr>
              <w:t xml:space="preserve"> και της διακύμανσης.</w:t>
            </w:r>
          </w:p>
          <w:p w:rsidR="00522E7C" w:rsidRPr="00522E7C" w:rsidRDefault="00522E7C" w:rsidP="00522E7C">
            <w:pPr>
              <w:rPr>
                <w:b/>
                <w:bCs/>
              </w:rPr>
            </w:pPr>
            <w:r>
              <w:rPr>
                <w:b/>
                <w:bCs/>
              </w:rPr>
              <w:t xml:space="preserve"> </w:t>
            </w:r>
          </w:p>
          <w:p w:rsidR="00522E7C" w:rsidRDefault="00522E7C" w:rsidP="00522E7C">
            <w:pPr>
              <w:rPr>
                <w:b/>
                <w:bCs/>
              </w:rPr>
            </w:pPr>
          </w:p>
          <w:p w:rsidR="00522E7C" w:rsidRPr="00522E7C" w:rsidRDefault="00522E7C" w:rsidP="00522E7C">
            <w:pPr>
              <w:rPr>
                <w:b/>
                <w:bCs/>
              </w:rPr>
            </w:pPr>
          </w:p>
          <w:p w:rsidR="00343647" w:rsidRPr="00522E7C" w:rsidRDefault="00343647" w:rsidP="00596676"/>
          <w:p w:rsidR="00060014" w:rsidRPr="00596676" w:rsidRDefault="00060014" w:rsidP="00DC69BE"/>
        </w:tc>
      </w:tr>
    </w:tbl>
    <w:p w:rsidR="00BE77F7" w:rsidRDefault="00BE77F7">
      <w:pPr>
        <w:ind w:left="360"/>
        <w:rPr>
          <w:b/>
        </w:rPr>
      </w:pPr>
    </w:p>
    <w:p w:rsidR="00625F84" w:rsidRPr="00205444" w:rsidRDefault="00625F84">
      <w:pPr>
        <w:ind w:left="360"/>
        <w:rPr>
          <w:b/>
        </w:rPr>
      </w:pPr>
    </w:p>
    <w:p w:rsidR="00BE77F7" w:rsidRDefault="00BE77F7">
      <w:pPr>
        <w:rPr>
          <w:b/>
        </w:rPr>
      </w:pPr>
      <w:r>
        <w:rPr>
          <w:b/>
        </w:rPr>
        <w:t xml:space="preserve">Λέξεις – κλειδιά  ανά ενότητα  </w:t>
      </w:r>
    </w:p>
    <w:tbl>
      <w:tblPr>
        <w:tblW w:w="0" w:type="auto"/>
        <w:tblInd w:w="355" w:type="dxa"/>
        <w:tblLayout w:type="fixed"/>
        <w:tblLook w:val="0000"/>
      </w:tblPr>
      <w:tblGrid>
        <w:gridCol w:w="8172"/>
      </w:tblGrid>
      <w:tr w:rsidR="00BE77F7" w:rsidRPr="008E69D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60F6E" w:rsidRPr="00E94E0F" w:rsidRDefault="00E94E0F" w:rsidP="00E94E0F">
            <w:pPr>
              <w:tabs>
                <w:tab w:val="num" w:pos="720"/>
              </w:tabs>
              <w:rPr>
                <w:rFonts w:eastAsia="+mn-ea" w:cs="+mn-cs"/>
                <w:color w:val="000000"/>
                <w:kern w:val="24"/>
              </w:rPr>
            </w:pPr>
            <w:r>
              <w:t xml:space="preserve">1. </w:t>
            </w:r>
            <w:r w:rsidR="008E69D5" w:rsidRPr="008E69D5">
              <w:t xml:space="preserve"> </w:t>
            </w:r>
            <w:r w:rsidR="00660220">
              <w:rPr>
                <w:rFonts w:eastAsia="+mn-ea" w:cs="+mn-cs"/>
                <w:color w:val="000000"/>
                <w:kern w:val="24"/>
              </w:rPr>
              <w:t>Μεταβλητό</w:t>
            </w:r>
            <w:r w:rsidR="00DE75B8" w:rsidRPr="00E94E0F">
              <w:rPr>
                <w:rFonts w:eastAsia="+mn-ea" w:cs="+mn-cs"/>
                <w:color w:val="000000"/>
                <w:kern w:val="24"/>
              </w:rPr>
              <w:t>τητα</w:t>
            </w:r>
            <w:r>
              <w:rPr>
                <w:rFonts w:eastAsia="+mn-ea" w:cs="+mn-cs"/>
                <w:color w:val="000000"/>
                <w:kern w:val="24"/>
              </w:rPr>
              <w:t xml:space="preserve">, </w:t>
            </w:r>
            <w:r w:rsidR="00DE75B8" w:rsidRPr="00E94E0F">
              <w:rPr>
                <w:rFonts w:eastAsia="+mn-ea" w:cs="+mn-cs"/>
                <w:color w:val="000000"/>
                <w:kern w:val="24"/>
              </w:rPr>
              <w:t>Μεταβλητή</w:t>
            </w:r>
            <w:r>
              <w:rPr>
                <w:rFonts w:eastAsia="+mn-ea" w:cs="+mn-cs"/>
                <w:color w:val="000000"/>
                <w:kern w:val="24"/>
              </w:rPr>
              <w:t xml:space="preserve">, </w:t>
            </w:r>
            <w:r w:rsidR="00DE75B8" w:rsidRPr="00E94E0F">
              <w:rPr>
                <w:rFonts w:eastAsia="+mn-ea" w:cs="+mn-cs"/>
                <w:color w:val="000000"/>
                <w:kern w:val="24"/>
              </w:rPr>
              <w:t>Στατιστική ανάλυση</w:t>
            </w:r>
            <w:r>
              <w:rPr>
                <w:rFonts w:eastAsia="+mn-ea" w:cs="+mn-cs"/>
                <w:color w:val="000000"/>
                <w:kern w:val="24"/>
              </w:rPr>
              <w:t xml:space="preserve">, </w:t>
            </w:r>
            <w:r w:rsidR="00DE75B8" w:rsidRPr="00E94E0F">
              <w:rPr>
                <w:rFonts w:eastAsia="+mn-ea" w:cs="+mn-cs"/>
                <w:color w:val="000000"/>
                <w:kern w:val="24"/>
              </w:rPr>
              <w:t>Δεδομένα</w:t>
            </w:r>
            <w:r>
              <w:rPr>
                <w:rFonts w:eastAsia="+mn-ea" w:cs="+mn-cs"/>
                <w:color w:val="000000"/>
                <w:kern w:val="24"/>
              </w:rPr>
              <w:t xml:space="preserve">, </w:t>
            </w:r>
            <w:r w:rsidR="00DE75B8" w:rsidRPr="00E94E0F">
              <w:rPr>
                <w:rFonts w:eastAsia="+mn-ea" w:cs="+mn-cs"/>
                <w:color w:val="000000"/>
                <w:kern w:val="24"/>
              </w:rPr>
              <w:t>Πληθυσμός</w:t>
            </w:r>
            <w:r>
              <w:rPr>
                <w:rFonts w:eastAsia="+mn-ea" w:cs="+mn-cs"/>
                <w:color w:val="000000"/>
                <w:kern w:val="24"/>
              </w:rPr>
              <w:t xml:space="preserve">, </w:t>
            </w:r>
            <w:r w:rsidR="00DE75B8" w:rsidRPr="00E94E0F">
              <w:rPr>
                <w:rFonts w:eastAsia="+mn-ea" w:cs="+mn-cs"/>
                <w:color w:val="000000"/>
                <w:kern w:val="24"/>
              </w:rPr>
              <w:t>Δείγμα</w:t>
            </w:r>
            <w:r>
              <w:rPr>
                <w:rFonts w:eastAsia="+mn-ea" w:cs="+mn-cs"/>
                <w:color w:val="000000"/>
                <w:kern w:val="24"/>
              </w:rPr>
              <w:t xml:space="preserve">, </w:t>
            </w:r>
            <w:r w:rsidR="00DE75B8" w:rsidRPr="00E94E0F">
              <w:rPr>
                <w:rFonts w:eastAsia="+mn-ea" w:cs="+mn-cs"/>
                <w:color w:val="000000"/>
                <w:kern w:val="24"/>
              </w:rPr>
              <w:t>Σφάλματα</w:t>
            </w:r>
            <w:r>
              <w:rPr>
                <w:rFonts w:eastAsia="+mn-ea" w:cs="+mn-cs"/>
                <w:color w:val="000000"/>
                <w:kern w:val="24"/>
              </w:rPr>
              <w:t xml:space="preserve">, </w:t>
            </w:r>
            <w:r w:rsidR="00C42688">
              <w:rPr>
                <w:rFonts w:eastAsia="+mn-ea" w:cs="+mn-cs"/>
                <w:color w:val="000000"/>
                <w:kern w:val="24"/>
              </w:rPr>
              <w:t>Τ</w:t>
            </w:r>
            <w:r w:rsidR="00DE75B8" w:rsidRPr="00E94E0F">
              <w:rPr>
                <w:rFonts w:eastAsia="+mn-ea" w:cs="+mn-cs"/>
                <w:color w:val="000000"/>
                <w:kern w:val="24"/>
              </w:rPr>
              <w:t xml:space="preserve">ελεστής Σ </w:t>
            </w:r>
          </w:p>
          <w:p w:rsidR="008E69D5" w:rsidRPr="0048145E" w:rsidRDefault="00E73AE1" w:rsidP="008E69D5">
            <w:hyperlink r:id="rId12" w:history="1">
              <w:r w:rsidR="0048145E" w:rsidRPr="000E2A52">
                <w:rPr>
                  <w:rStyle w:val="-"/>
                </w:rPr>
                <w:t>http://media-cf.guidemesingapore.com/wp-content/uploads/2013/05/B-Statistics.jpg</w:t>
              </w:r>
            </w:hyperlink>
          </w:p>
          <w:p w:rsidR="00BE77F7" w:rsidRPr="008A5215" w:rsidRDefault="008E69D5">
            <w:pPr>
              <w:snapToGrid w:val="0"/>
              <w:spacing w:after="0" w:line="240" w:lineRule="auto"/>
              <w:rPr>
                <w:bCs/>
              </w:rPr>
            </w:pPr>
            <w:r w:rsidRPr="008E69D5">
              <w:t xml:space="preserve">2. </w:t>
            </w:r>
            <w:r w:rsidR="00185D6A" w:rsidRPr="002939AB">
              <w:rPr>
                <w:bCs/>
              </w:rPr>
              <w:t>Περιγραφική Στατιστική</w:t>
            </w:r>
            <w:r w:rsidR="00185D6A" w:rsidRPr="002939AB">
              <w:t xml:space="preserve">, </w:t>
            </w:r>
            <w:r w:rsidR="00E80428" w:rsidRPr="002939AB">
              <w:t xml:space="preserve">ποσοτικές μεταβλητές, ποιοτικές μεταβλητές, </w:t>
            </w:r>
            <w:r w:rsidR="00185D6A" w:rsidRPr="002939AB">
              <w:t>Πίνακες, Γραφικές Παραστάσεις</w:t>
            </w:r>
            <w:r w:rsidR="00FA3CAE" w:rsidRPr="002939AB">
              <w:t xml:space="preserve">, </w:t>
            </w:r>
            <w:r w:rsidR="00FA3CAE" w:rsidRPr="002939AB">
              <w:rPr>
                <w:bCs/>
              </w:rPr>
              <w:t>Ονομαστικά δεδομένα, Διατακτικά Δεδομένα</w:t>
            </w:r>
          </w:p>
          <w:p w:rsidR="00C42688" w:rsidRPr="008A5215" w:rsidRDefault="00C42688">
            <w:pPr>
              <w:snapToGrid w:val="0"/>
              <w:spacing w:after="0" w:line="240" w:lineRule="auto"/>
              <w:rPr>
                <w:bCs/>
              </w:rPr>
            </w:pPr>
          </w:p>
          <w:p w:rsidR="00C42688" w:rsidRDefault="00C42688">
            <w:pPr>
              <w:snapToGrid w:val="0"/>
              <w:spacing w:after="0" w:line="240" w:lineRule="auto"/>
              <w:rPr>
                <w:b/>
                <w:bCs/>
              </w:rPr>
            </w:pPr>
            <w:r w:rsidRPr="00C42688">
              <w:rPr>
                <w:bCs/>
              </w:rPr>
              <w:t xml:space="preserve">3. </w:t>
            </w:r>
            <w:r w:rsidRPr="00C42688">
              <w:rPr>
                <w:b/>
                <w:bCs/>
              </w:rPr>
              <w:t>Μετρικά δεδομένα</w:t>
            </w:r>
            <w:r>
              <w:rPr>
                <w:b/>
                <w:bCs/>
              </w:rPr>
              <w:t xml:space="preserve">, </w:t>
            </w:r>
            <w:proofErr w:type="spellStart"/>
            <w:r w:rsidR="00F83C2C">
              <w:rPr>
                <w:b/>
                <w:bCs/>
              </w:rPr>
              <w:t>Ρ</w:t>
            </w:r>
            <w:r w:rsidRPr="00C42688">
              <w:rPr>
                <w:b/>
                <w:bCs/>
              </w:rPr>
              <w:t>αβδόγραμμα</w:t>
            </w:r>
            <w:proofErr w:type="spellEnd"/>
            <w:r w:rsidR="00F83C2C">
              <w:rPr>
                <w:b/>
                <w:bCs/>
              </w:rPr>
              <w:t>, Σ</w:t>
            </w:r>
            <w:r w:rsidRPr="00C42688">
              <w:rPr>
                <w:b/>
                <w:bCs/>
              </w:rPr>
              <w:t>χετικ</w:t>
            </w:r>
            <w:r w:rsidR="00F83C2C">
              <w:rPr>
                <w:b/>
                <w:bCs/>
              </w:rPr>
              <w:t>ές συχνότητες</w:t>
            </w:r>
            <w:r>
              <w:rPr>
                <w:b/>
                <w:bCs/>
              </w:rPr>
              <w:t xml:space="preserve">, </w:t>
            </w:r>
            <w:r w:rsidRPr="00C42688">
              <w:rPr>
                <w:b/>
                <w:bCs/>
              </w:rPr>
              <w:t>Η αθροιστική συχνότητα</w:t>
            </w:r>
            <w:r>
              <w:rPr>
                <w:b/>
                <w:bCs/>
              </w:rPr>
              <w:t xml:space="preserve">, Ομαδοποίηση, </w:t>
            </w:r>
            <w:proofErr w:type="spellStart"/>
            <w:r>
              <w:rPr>
                <w:b/>
                <w:bCs/>
              </w:rPr>
              <w:t>Φυλλογράφημα</w:t>
            </w:r>
            <w:proofErr w:type="spellEnd"/>
            <w:r w:rsidR="00F83C2C">
              <w:rPr>
                <w:b/>
                <w:bCs/>
              </w:rPr>
              <w:t>.</w:t>
            </w:r>
          </w:p>
          <w:p w:rsidR="00C150F5" w:rsidRDefault="00C150F5">
            <w:pPr>
              <w:snapToGrid w:val="0"/>
              <w:spacing w:after="0" w:line="240" w:lineRule="auto"/>
              <w:rPr>
                <w:b/>
                <w:bCs/>
              </w:rPr>
            </w:pPr>
          </w:p>
          <w:p w:rsidR="008E69D5" w:rsidRDefault="00C150F5">
            <w:pPr>
              <w:snapToGrid w:val="0"/>
              <w:spacing w:after="0" w:line="240" w:lineRule="auto"/>
              <w:rPr>
                <w:b/>
                <w:bCs/>
              </w:rPr>
            </w:pPr>
            <w:r>
              <w:rPr>
                <w:b/>
                <w:bCs/>
              </w:rPr>
              <w:t xml:space="preserve">4. </w:t>
            </w:r>
            <w:proofErr w:type="spellStart"/>
            <w:r w:rsidR="00B13084">
              <w:rPr>
                <w:b/>
                <w:bCs/>
              </w:rPr>
              <w:t>Ενδεχόμενo</w:t>
            </w:r>
            <w:proofErr w:type="spellEnd"/>
            <w:r w:rsidR="00B13084">
              <w:rPr>
                <w:b/>
                <w:bCs/>
              </w:rPr>
              <w:t>, Γεγονός</w:t>
            </w:r>
            <w:r w:rsidR="00B13084" w:rsidRPr="00136591">
              <w:rPr>
                <w:b/>
                <w:bCs/>
              </w:rPr>
              <w:t>,</w:t>
            </w:r>
            <w:r w:rsidRPr="00C150F5">
              <w:rPr>
                <w:b/>
                <w:bCs/>
              </w:rPr>
              <w:t xml:space="preserve"> Πιθανότητα</w:t>
            </w:r>
          </w:p>
          <w:p w:rsidR="00F62A25" w:rsidRDefault="00F62A25">
            <w:pPr>
              <w:snapToGrid w:val="0"/>
              <w:spacing w:after="0" w:line="240" w:lineRule="auto"/>
              <w:rPr>
                <w:b/>
                <w:bCs/>
              </w:rPr>
            </w:pPr>
          </w:p>
          <w:p w:rsidR="00F62A25" w:rsidRDefault="00F62A25">
            <w:pPr>
              <w:snapToGrid w:val="0"/>
              <w:spacing w:after="0" w:line="240" w:lineRule="auto"/>
              <w:rPr>
                <w:b/>
                <w:bCs/>
              </w:rPr>
            </w:pPr>
            <w:r>
              <w:rPr>
                <w:b/>
                <w:bCs/>
              </w:rPr>
              <w:t>5.</w:t>
            </w:r>
            <w:r w:rsidR="00136591">
              <w:rPr>
                <w:b/>
                <w:bCs/>
              </w:rPr>
              <w:t xml:space="preserve"> Θεωρητική κατανομή, </w:t>
            </w:r>
            <w:r w:rsidR="00136591" w:rsidRPr="00136591">
              <w:rPr>
                <w:b/>
                <w:bCs/>
              </w:rPr>
              <w:t xml:space="preserve"> </w:t>
            </w:r>
            <w:proofErr w:type="spellStart"/>
            <w:r w:rsidR="00136591" w:rsidRPr="00136591">
              <w:rPr>
                <w:b/>
                <w:bCs/>
              </w:rPr>
              <w:t>Δυωνυμική</w:t>
            </w:r>
            <w:proofErr w:type="spellEnd"/>
            <w:r w:rsidR="00136591" w:rsidRPr="00136591">
              <w:rPr>
                <w:b/>
                <w:bCs/>
              </w:rPr>
              <w:t xml:space="preserve"> κατανομή</w:t>
            </w:r>
            <w:r w:rsidR="00136591">
              <w:rPr>
                <w:b/>
                <w:bCs/>
              </w:rPr>
              <w:t xml:space="preserve">, </w:t>
            </w:r>
            <w:r w:rsidR="00136591" w:rsidRPr="00136591">
              <w:rPr>
                <w:b/>
                <w:bCs/>
              </w:rPr>
              <w:t>Αθροιστική συνάρτηση πιθανότητας</w:t>
            </w:r>
          </w:p>
          <w:p w:rsidR="0077330F" w:rsidRDefault="0077330F">
            <w:pPr>
              <w:snapToGrid w:val="0"/>
              <w:spacing w:after="0" w:line="240" w:lineRule="auto"/>
              <w:rPr>
                <w:b/>
                <w:bCs/>
              </w:rPr>
            </w:pPr>
          </w:p>
          <w:p w:rsidR="00BD11B4" w:rsidRPr="00111A2A" w:rsidRDefault="0077330F" w:rsidP="00BD11B4">
            <w:pPr>
              <w:snapToGrid w:val="0"/>
              <w:rPr>
                <w:b/>
                <w:bCs/>
              </w:rPr>
            </w:pPr>
            <w:r>
              <w:rPr>
                <w:b/>
                <w:bCs/>
              </w:rPr>
              <w:t xml:space="preserve">6. </w:t>
            </w:r>
            <w:r w:rsidR="00BD11B4" w:rsidRPr="00BD11B4">
              <w:rPr>
                <w:b/>
                <w:bCs/>
              </w:rPr>
              <w:t xml:space="preserve">Παράμετροι,  κατανομή δειγματοληψίας </w:t>
            </w:r>
            <w:r w:rsidR="00BD11B4" w:rsidRPr="00BD11B4">
              <w:rPr>
                <w:b/>
                <w:bCs/>
                <w:i/>
                <w:iCs/>
              </w:rPr>
              <w:t>(</w:t>
            </w:r>
            <w:r w:rsidR="00BD11B4" w:rsidRPr="00BD11B4">
              <w:rPr>
                <w:b/>
                <w:bCs/>
                <w:i/>
                <w:iCs/>
                <w:lang w:val="en-US"/>
              </w:rPr>
              <w:t>sampling</w:t>
            </w:r>
            <w:r w:rsidR="00BD11B4" w:rsidRPr="00BD11B4">
              <w:rPr>
                <w:b/>
                <w:bCs/>
                <w:i/>
                <w:iCs/>
              </w:rPr>
              <w:t xml:space="preserve"> </w:t>
            </w:r>
            <w:r w:rsidR="00BD11B4" w:rsidRPr="00BD11B4">
              <w:rPr>
                <w:b/>
                <w:bCs/>
                <w:i/>
                <w:iCs/>
                <w:lang w:val="en-US"/>
              </w:rPr>
              <w:t>distribution</w:t>
            </w:r>
            <w:r w:rsidR="00BD11B4" w:rsidRPr="00BD11B4">
              <w:rPr>
                <w:b/>
                <w:bCs/>
                <w:i/>
                <w:iCs/>
              </w:rPr>
              <w:t>)</w:t>
            </w:r>
            <w:r w:rsidR="00BD11B4" w:rsidRPr="00BD11B4">
              <w:rPr>
                <w:b/>
                <w:bCs/>
              </w:rPr>
              <w:t xml:space="preserve">, </w:t>
            </w:r>
            <w:proofErr w:type="spellStart"/>
            <w:r w:rsidR="00BD11B4" w:rsidRPr="00BD11B4">
              <w:rPr>
                <w:b/>
                <w:bCs/>
              </w:rPr>
              <w:t>Αθροισμα</w:t>
            </w:r>
            <w:proofErr w:type="spellEnd"/>
            <w:r w:rsidR="00BD11B4" w:rsidRPr="00BD11B4">
              <w:rPr>
                <w:b/>
                <w:bCs/>
              </w:rPr>
              <w:t xml:space="preserve"> – Μέσος όρος</w:t>
            </w:r>
            <w:r w:rsidR="00111A2A" w:rsidRPr="00111A2A">
              <w:rPr>
                <w:b/>
                <w:bCs/>
              </w:rPr>
              <w:t>.</w:t>
            </w:r>
          </w:p>
          <w:p w:rsidR="00111A2A" w:rsidRDefault="00111A2A" w:rsidP="00111A2A">
            <w:pPr>
              <w:snapToGrid w:val="0"/>
              <w:rPr>
                <w:b/>
                <w:bCs/>
              </w:rPr>
            </w:pPr>
            <w:r w:rsidRPr="00111A2A">
              <w:rPr>
                <w:b/>
                <w:bCs/>
              </w:rPr>
              <w:t xml:space="preserve">7. </w:t>
            </w:r>
            <w:r>
              <w:rPr>
                <w:b/>
                <w:bCs/>
              </w:rPr>
              <w:t xml:space="preserve">Εκτιμητική, αμεροληψία, </w:t>
            </w:r>
            <w:r w:rsidRPr="00111A2A">
              <w:rPr>
                <w:b/>
                <w:bCs/>
              </w:rPr>
              <w:t>ακρίβεια (</w:t>
            </w:r>
            <w:r w:rsidRPr="00111A2A">
              <w:rPr>
                <w:b/>
                <w:bCs/>
                <w:i/>
                <w:iCs/>
                <w:lang w:val="en-US"/>
              </w:rPr>
              <w:t>precision</w:t>
            </w:r>
            <w:r w:rsidRPr="00111A2A">
              <w:rPr>
                <w:b/>
                <w:bCs/>
              </w:rPr>
              <w:t>)</w:t>
            </w:r>
            <w:r>
              <w:rPr>
                <w:b/>
                <w:bCs/>
              </w:rPr>
              <w:t xml:space="preserve">, </w:t>
            </w:r>
            <w:r w:rsidRPr="00111A2A">
              <w:rPr>
                <w:b/>
                <w:bCs/>
              </w:rPr>
              <w:t>Διάστημα εμπιστοσύνης</w:t>
            </w:r>
            <w:r>
              <w:rPr>
                <w:b/>
                <w:bCs/>
              </w:rPr>
              <w:t xml:space="preserve"> μέσης τιμής πληθυσμού</w:t>
            </w:r>
            <w:r w:rsidRPr="00111A2A">
              <w:rPr>
                <w:b/>
                <w:bCs/>
              </w:rPr>
              <w:t xml:space="preserve"> </w:t>
            </w:r>
          </w:p>
          <w:p w:rsidR="00625F84" w:rsidRPr="00596676" w:rsidRDefault="00625F84" w:rsidP="00111A2A">
            <w:pPr>
              <w:snapToGrid w:val="0"/>
              <w:rPr>
                <w:b/>
                <w:bCs/>
              </w:rPr>
            </w:pPr>
            <w:r>
              <w:rPr>
                <w:b/>
                <w:bCs/>
              </w:rPr>
              <w:lastRenderedPageBreak/>
              <w:t>8.</w:t>
            </w:r>
            <w:r w:rsidR="00D73A66" w:rsidRPr="00D73A66">
              <w:rPr>
                <w:rFonts w:ascii="Arial" w:eastAsia="+mj-ea" w:hAnsi="Arial" w:cs="Arial"/>
                <w:b/>
                <w:bCs/>
                <w:color w:val="000000"/>
                <w:kern w:val="24"/>
                <w:sz w:val="24"/>
                <w:szCs w:val="24"/>
              </w:rPr>
              <w:t>κ</w:t>
            </w:r>
            <w:r w:rsidR="00D73A66" w:rsidRPr="00D73A66">
              <w:rPr>
                <w:b/>
                <w:bCs/>
              </w:rPr>
              <w:t xml:space="preserve">ατανομή </w:t>
            </w:r>
            <w:r w:rsidR="00D73A66" w:rsidRPr="00D73A66">
              <w:rPr>
                <w:b/>
                <w:bCs/>
                <w:lang w:val="en-US"/>
              </w:rPr>
              <w:t>t</w:t>
            </w:r>
            <w:r w:rsidR="00D73A66" w:rsidRPr="00D73A66">
              <w:rPr>
                <w:b/>
                <w:bCs/>
              </w:rPr>
              <w:t>-</w:t>
            </w:r>
            <w:r w:rsidR="00D73A66" w:rsidRPr="00D73A66">
              <w:rPr>
                <w:b/>
                <w:bCs/>
                <w:lang w:val="en-US"/>
              </w:rPr>
              <w:t>student</w:t>
            </w:r>
            <w:r w:rsidR="00D73A66">
              <w:rPr>
                <w:b/>
                <w:bCs/>
              </w:rPr>
              <w:t xml:space="preserve">, Μη κανονική κατανομή πληθυσμού, </w:t>
            </w:r>
            <w:r w:rsidR="00D73A66" w:rsidRPr="00D73A66">
              <w:rPr>
                <w:b/>
                <w:bCs/>
              </w:rPr>
              <w:t>Κριτικές τιμές</w:t>
            </w:r>
            <w:r w:rsidR="00D73A66">
              <w:rPr>
                <w:b/>
                <w:bCs/>
              </w:rPr>
              <w:t xml:space="preserve"> </w:t>
            </w:r>
          </w:p>
          <w:p w:rsidR="00D73A66" w:rsidRDefault="00D73A66" w:rsidP="00111A2A">
            <w:pPr>
              <w:snapToGrid w:val="0"/>
              <w:rPr>
                <w:b/>
                <w:bCs/>
                <w:i/>
                <w:iCs/>
              </w:rPr>
            </w:pPr>
            <w:r w:rsidRPr="00CE6C91">
              <w:rPr>
                <w:b/>
                <w:bCs/>
              </w:rPr>
              <w:t>9.</w:t>
            </w:r>
            <w:r w:rsidR="00CE6C91" w:rsidRPr="00CE6C91">
              <w:rPr>
                <w:b/>
                <w:bCs/>
              </w:rPr>
              <w:t xml:space="preserve"> Έλεγχος των στατιστικών υποθέσεων,</w:t>
            </w:r>
            <w:r w:rsidR="00CE6C91" w:rsidRPr="00CE6C91">
              <w:rPr>
                <w:rFonts w:eastAsia="+mn-ea" w:cs="+mn-cs"/>
                <w:b/>
                <w:bCs/>
                <w:color w:val="000000"/>
                <w:kern w:val="24"/>
                <w:sz w:val="64"/>
                <w:szCs w:val="64"/>
              </w:rPr>
              <w:t xml:space="preserve"> </w:t>
            </w:r>
            <w:r w:rsidR="00CE6C91" w:rsidRPr="00CE6C91">
              <w:rPr>
                <w:b/>
                <w:bCs/>
              </w:rPr>
              <w:t xml:space="preserve">μονόπλευρο </w:t>
            </w:r>
            <w:r w:rsidR="00CE6C91" w:rsidRPr="00CE6C91">
              <w:rPr>
                <w:b/>
                <w:bCs/>
                <w:iCs/>
              </w:rPr>
              <w:t>(</w:t>
            </w:r>
            <w:r w:rsidR="00CE6C91" w:rsidRPr="00CE6C91">
              <w:rPr>
                <w:b/>
                <w:bCs/>
                <w:iCs/>
                <w:lang w:val="en-US"/>
              </w:rPr>
              <w:t>one</w:t>
            </w:r>
            <w:r w:rsidR="00CE6C91" w:rsidRPr="00CE6C91">
              <w:rPr>
                <w:b/>
                <w:bCs/>
                <w:iCs/>
              </w:rPr>
              <w:t>-</w:t>
            </w:r>
            <w:r w:rsidR="00CE6C91" w:rsidRPr="00CE6C91">
              <w:rPr>
                <w:b/>
                <w:bCs/>
                <w:iCs/>
                <w:lang w:val="en-US"/>
              </w:rPr>
              <w:t>sided</w:t>
            </w:r>
            <w:r w:rsidR="00CE6C91" w:rsidRPr="00CE6C91">
              <w:rPr>
                <w:b/>
                <w:bCs/>
                <w:iCs/>
              </w:rPr>
              <w:t>) πρόβλημα ελέγχου,</w:t>
            </w:r>
            <w:r w:rsidR="00CE6C91">
              <w:rPr>
                <w:b/>
                <w:bCs/>
                <w:iCs/>
              </w:rPr>
              <w:t xml:space="preserve"> </w:t>
            </w:r>
            <w:proofErr w:type="spellStart"/>
            <w:r w:rsidR="00CE6C91" w:rsidRPr="00CE6C91">
              <w:rPr>
                <w:b/>
                <w:bCs/>
                <w:iCs/>
              </w:rPr>
              <w:t>Eπίπεδο</w:t>
            </w:r>
            <w:proofErr w:type="spellEnd"/>
            <w:r w:rsidR="00CE6C91" w:rsidRPr="00CE6C91">
              <w:rPr>
                <w:b/>
                <w:bCs/>
                <w:iCs/>
              </w:rPr>
              <w:t xml:space="preserve"> σημαντικότητας</w:t>
            </w:r>
            <w:r w:rsidR="00CE6C91">
              <w:rPr>
                <w:b/>
                <w:bCs/>
                <w:i/>
                <w:iCs/>
              </w:rPr>
              <w:t xml:space="preserve">, </w:t>
            </w:r>
            <w:r w:rsidR="00CE6C91" w:rsidRPr="00CE6C91">
              <w:rPr>
                <w:b/>
                <w:bCs/>
                <w:i/>
                <w:iCs/>
              </w:rPr>
              <w:t>Σφάλμα τύπου Ι</w:t>
            </w:r>
            <w:r w:rsidR="00CE6C91">
              <w:rPr>
                <w:b/>
                <w:bCs/>
                <w:i/>
                <w:iCs/>
              </w:rPr>
              <w:t xml:space="preserve">, </w:t>
            </w:r>
            <w:r w:rsidR="00CE6C91" w:rsidRPr="00CE6C91">
              <w:rPr>
                <w:b/>
                <w:bCs/>
                <w:i/>
                <w:iCs/>
              </w:rPr>
              <w:t>Σφάλμα τύπου Ι</w:t>
            </w:r>
            <w:r w:rsidR="00CE6C91">
              <w:rPr>
                <w:b/>
                <w:bCs/>
                <w:i/>
                <w:iCs/>
              </w:rPr>
              <w:t>Ι</w:t>
            </w:r>
          </w:p>
          <w:p w:rsidR="00060014" w:rsidRDefault="00CE6C91" w:rsidP="00060014">
            <w:pPr>
              <w:snapToGrid w:val="0"/>
              <w:rPr>
                <w:b/>
                <w:bCs/>
                <w:i/>
                <w:iCs/>
              </w:rPr>
            </w:pPr>
            <w:r>
              <w:rPr>
                <w:b/>
                <w:bCs/>
                <w:i/>
                <w:iCs/>
              </w:rPr>
              <w:t xml:space="preserve">10. </w:t>
            </w:r>
            <w:r w:rsidR="00060014" w:rsidRPr="00060014">
              <w:rPr>
                <w:b/>
                <w:bCs/>
                <w:i/>
                <w:iCs/>
              </w:rPr>
              <w:t>Έλ</w:t>
            </w:r>
            <w:r w:rsidR="00060014">
              <w:rPr>
                <w:b/>
                <w:bCs/>
                <w:i/>
                <w:iCs/>
              </w:rPr>
              <w:t>εγχος των υποθέσεων</w:t>
            </w:r>
            <w:r w:rsidR="00060014" w:rsidRPr="00060014">
              <w:rPr>
                <w:b/>
                <w:bCs/>
                <w:i/>
                <w:iCs/>
              </w:rPr>
              <w:t>, Η μηδενική και η εναλλακτική υπόθεσ</w:t>
            </w:r>
            <w:r w:rsidR="00060014">
              <w:rPr>
                <w:b/>
                <w:bCs/>
                <w:i/>
                <w:iCs/>
              </w:rPr>
              <w:t xml:space="preserve">η, </w:t>
            </w:r>
            <w:r w:rsidR="00060014" w:rsidRPr="00060014">
              <w:rPr>
                <w:b/>
                <w:bCs/>
                <w:i/>
                <w:iCs/>
              </w:rPr>
              <w:t>Το κριτήριο αποφάσεω</w:t>
            </w:r>
            <w:r w:rsidR="00060014">
              <w:rPr>
                <w:b/>
                <w:bCs/>
                <w:i/>
                <w:iCs/>
              </w:rPr>
              <w:t xml:space="preserve">ς, </w:t>
            </w:r>
            <w:r w:rsidR="00060014" w:rsidRPr="00060014">
              <w:rPr>
                <w:b/>
                <w:bCs/>
                <w:i/>
                <w:iCs/>
              </w:rPr>
              <w:t>Η κατανομή χ</w:t>
            </w:r>
            <w:r w:rsidR="00060014" w:rsidRPr="00060014">
              <w:rPr>
                <w:b/>
                <w:bCs/>
                <w:i/>
                <w:iCs/>
                <w:vertAlign w:val="superscript"/>
              </w:rPr>
              <w:t>2</w:t>
            </w:r>
            <w:r w:rsidR="00060014" w:rsidRPr="00060014">
              <w:rPr>
                <w:b/>
                <w:bCs/>
                <w:i/>
                <w:iCs/>
              </w:rPr>
              <w:t xml:space="preserve"> </w:t>
            </w:r>
          </w:p>
          <w:p w:rsidR="00060014" w:rsidRDefault="00060014" w:rsidP="004E1027">
            <w:pPr>
              <w:snapToGrid w:val="0"/>
              <w:rPr>
                <w:b/>
                <w:bCs/>
                <w:i/>
                <w:iCs/>
              </w:rPr>
            </w:pPr>
            <w:r>
              <w:rPr>
                <w:b/>
                <w:bCs/>
                <w:i/>
                <w:iCs/>
              </w:rPr>
              <w:t>11.</w:t>
            </w:r>
            <w:r w:rsidR="004E1027" w:rsidRPr="004E1027">
              <w:rPr>
                <w:rFonts w:eastAsia="+mj-ea" w:cs="+mj-cs"/>
                <w:b/>
                <w:bCs/>
                <w:color w:val="000000"/>
                <w:kern w:val="24"/>
              </w:rPr>
              <w:t>Πε</w:t>
            </w:r>
            <w:r w:rsidR="004E1027">
              <w:rPr>
                <w:rFonts w:eastAsia="+mj-ea" w:cs="+mj-cs"/>
                <w:b/>
                <w:bCs/>
                <w:color w:val="000000"/>
                <w:kern w:val="24"/>
              </w:rPr>
              <w:t xml:space="preserve">ριθώρια πιθανότητα, </w:t>
            </w:r>
            <w:r w:rsidR="004E1027" w:rsidRPr="004E1027">
              <w:rPr>
                <w:rFonts w:eastAsia="+mj-ea" w:cs="+mj-cs"/>
                <w:b/>
                <w:bCs/>
                <w:color w:val="000000"/>
                <w:kern w:val="24"/>
              </w:rPr>
              <w:t xml:space="preserve">Η εξίσωση του  </w:t>
            </w:r>
            <w:r w:rsidR="004E1027" w:rsidRPr="004E1027">
              <w:rPr>
                <w:rFonts w:eastAsia="+mj-ea" w:cs="+mj-cs"/>
                <w:b/>
                <w:bCs/>
                <w:color w:val="000000"/>
                <w:kern w:val="24"/>
                <w:lang w:val="en-US"/>
              </w:rPr>
              <w:t>BAYES</w:t>
            </w:r>
            <w:r w:rsidR="004E1027">
              <w:rPr>
                <w:rFonts w:eastAsia="+mj-ea" w:cs="+mj-cs"/>
                <w:b/>
                <w:bCs/>
                <w:color w:val="000000"/>
                <w:kern w:val="24"/>
              </w:rPr>
              <w:t xml:space="preserve">, </w:t>
            </w:r>
            <w:r w:rsidR="004E1027">
              <w:rPr>
                <w:b/>
                <w:bCs/>
                <w:i/>
                <w:iCs/>
              </w:rPr>
              <w:t xml:space="preserve">Πίνακες διπλής εισόδου, </w:t>
            </w:r>
            <w:r w:rsidR="004E1027" w:rsidRPr="004E1027">
              <w:rPr>
                <w:b/>
                <w:bCs/>
                <w:i/>
                <w:iCs/>
              </w:rPr>
              <w:t>δέντρα πιθανότητας</w:t>
            </w:r>
          </w:p>
          <w:p w:rsidR="00522E7C" w:rsidRDefault="00522E7C" w:rsidP="004E1027">
            <w:pPr>
              <w:snapToGrid w:val="0"/>
              <w:rPr>
                <w:b/>
                <w:bCs/>
              </w:rPr>
            </w:pPr>
            <w:r>
              <w:rPr>
                <w:b/>
                <w:bCs/>
                <w:i/>
                <w:iCs/>
              </w:rPr>
              <w:t xml:space="preserve">12. </w:t>
            </w:r>
            <w:r w:rsidRPr="00522E7C">
              <w:rPr>
                <w:b/>
                <w:bCs/>
              </w:rPr>
              <w:t>Κατανομή Πιθανοτήτων</w:t>
            </w:r>
            <w:r>
              <w:rPr>
                <w:b/>
                <w:bCs/>
              </w:rPr>
              <w:t>, Διακριτή τυχαία</w:t>
            </w:r>
            <w:r w:rsidRPr="00522E7C">
              <w:rPr>
                <w:b/>
                <w:bCs/>
              </w:rPr>
              <w:t xml:space="preserve"> μεταβλητή</w:t>
            </w:r>
            <w:r w:rsidR="00440D8D">
              <w:rPr>
                <w:b/>
                <w:bCs/>
              </w:rPr>
              <w:t xml:space="preserve">, </w:t>
            </w:r>
            <w:r w:rsidR="00440D8D" w:rsidRPr="00522E7C">
              <w:rPr>
                <w:b/>
                <w:bCs/>
              </w:rPr>
              <w:t>Αθροιστική</w:t>
            </w:r>
            <w:r w:rsidR="00440D8D">
              <w:rPr>
                <w:b/>
                <w:bCs/>
              </w:rPr>
              <w:t xml:space="preserve"> </w:t>
            </w:r>
            <w:r w:rsidR="00440D8D" w:rsidRPr="00522E7C">
              <w:rPr>
                <w:b/>
                <w:bCs/>
              </w:rPr>
              <w:t>συνάρτηση πιθανότητας</w:t>
            </w:r>
            <w:r w:rsidR="00440D8D">
              <w:rPr>
                <w:b/>
                <w:bCs/>
              </w:rPr>
              <w:t>, σ</w:t>
            </w:r>
            <w:r w:rsidR="00440D8D" w:rsidRPr="00522E7C">
              <w:rPr>
                <w:b/>
                <w:bCs/>
              </w:rPr>
              <w:t>υνεχείς τυχαίες μεταβλητές</w:t>
            </w:r>
            <w:r w:rsidR="00440D8D">
              <w:rPr>
                <w:b/>
                <w:bCs/>
              </w:rPr>
              <w:t xml:space="preserve">, συνάρτησης </w:t>
            </w:r>
            <w:r w:rsidR="00440D8D" w:rsidRPr="00522E7C">
              <w:rPr>
                <w:b/>
                <w:bCs/>
              </w:rPr>
              <w:t xml:space="preserve">πυκνότητας πιθανότητας </w:t>
            </w:r>
            <w:r w:rsidR="00440D8D" w:rsidRPr="00522E7C">
              <w:rPr>
                <w:b/>
                <w:bCs/>
                <w:lang w:val="en-US"/>
              </w:rPr>
              <w:t>f</w:t>
            </w:r>
            <w:r w:rsidR="00440D8D" w:rsidRPr="00522E7C">
              <w:rPr>
                <w:b/>
                <w:bCs/>
              </w:rPr>
              <w:t>(</w:t>
            </w:r>
            <w:r w:rsidR="00440D8D" w:rsidRPr="00522E7C">
              <w:rPr>
                <w:b/>
                <w:bCs/>
                <w:lang w:val="en-US"/>
              </w:rPr>
              <w:t>x</w:t>
            </w:r>
            <w:r w:rsidR="00440D8D" w:rsidRPr="00522E7C">
              <w:rPr>
                <w:b/>
                <w:bCs/>
              </w:rPr>
              <w:t>)</w:t>
            </w:r>
            <w:r w:rsidR="006A73A7">
              <w:rPr>
                <w:b/>
                <w:bCs/>
              </w:rPr>
              <w:t>.</w:t>
            </w:r>
          </w:p>
          <w:p w:rsidR="00522E7C" w:rsidRPr="00060014" w:rsidRDefault="00522E7C" w:rsidP="00661FC3">
            <w:pPr>
              <w:rPr>
                <w:b/>
                <w:bCs/>
                <w:i/>
                <w:iCs/>
              </w:rPr>
            </w:pPr>
            <w:r>
              <w:rPr>
                <w:b/>
                <w:bCs/>
              </w:rPr>
              <w:t>13.</w:t>
            </w:r>
            <w:r w:rsidR="00661FC3">
              <w:rPr>
                <w:rFonts w:eastAsia="+mn-ea" w:cs="+mn-cs"/>
                <w:b/>
                <w:bCs/>
                <w:color w:val="000000"/>
                <w:kern w:val="24"/>
                <w:sz w:val="64"/>
                <w:szCs w:val="64"/>
              </w:rPr>
              <w:t xml:space="preserve"> </w:t>
            </w:r>
            <w:r w:rsidR="009B31FC" w:rsidRPr="009B31FC">
              <w:rPr>
                <w:rFonts w:eastAsia="+mn-ea" w:cs="+mn-cs"/>
                <w:b/>
                <w:bCs/>
                <w:color w:val="000000"/>
                <w:kern w:val="24"/>
              </w:rPr>
              <w:t>Διακύμανση</w:t>
            </w:r>
            <w:r w:rsidR="00661FC3">
              <w:rPr>
                <w:b/>
                <w:bCs/>
              </w:rPr>
              <w:t xml:space="preserve">,  </w:t>
            </w:r>
            <w:r w:rsidR="009B31FC">
              <w:rPr>
                <w:b/>
                <w:bCs/>
              </w:rPr>
              <w:t>ε</w:t>
            </w:r>
            <w:r w:rsidR="009B31FC" w:rsidRPr="009B31FC">
              <w:rPr>
                <w:b/>
                <w:bCs/>
              </w:rPr>
              <w:t>μπειρική κατανομή</w:t>
            </w:r>
            <w:r w:rsidR="009B31FC">
              <w:rPr>
                <w:b/>
                <w:bCs/>
              </w:rPr>
              <w:t>, θεωρητική κατανομή</w:t>
            </w:r>
            <w:r w:rsidR="008668D9">
              <w:rPr>
                <w:b/>
                <w:bCs/>
              </w:rPr>
              <w:t xml:space="preserve">, </w:t>
            </w:r>
            <w:r w:rsidR="008668D9" w:rsidRPr="008668D9">
              <w:rPr>
                <w:b/>
                <w:bCs/>
                <w:lang w:val="en-US"/>
              </w:rPr>
              <w:t>M</w:t>
            </w:r>
            <w:proofErr w:type="spellStart"/>
            <w:r w:rsidR="008668D9" w:rsidRPr="008668D9">
              <w:rPr>
                <w:b/>
                <w:bCs/>
              </w:rPr>
              <w:t>έση</w:t>
            </w:r>
            <w:proofErr w:type="spellEnd"/>
            <w:r w:rsidR="008668D9" w:rsidRPr="008668D9">
              <w:rPr>
                <w:b/>
                <w:bCs/>
              </w:rPr>
              <w:t xml:space="preserve"> ή αναμενόμενη</w:t>
            </w:r>
            <w:r w:rsidR="008668D9">
              <w:rPr>
                <w:b/>
                <w:bCs/>
              </w:rPr>
              <w:t>, τυπική απόκλιση</w:t>
            </w:r>
          </w:p>
          <w:p w:rsidR="00CE6C91" w:rsidRPr="00060014" w:rsidRDefault="00CE6C91" w:rsidP="00111A2A">
            <w:pPr>
              <w:snapToGrid w:val="0"/>
              <w:rPr>
                <w:b/>
                <w:bCs/>
              </w:rPr>
            </w:pPr>
          </w:p>
          <w:p w:rsidR="00111A2A" w:rsidRPr="00111A2A" w:rsidRDefault="00111A2A" w:rsidP="00BD11B4">
            <w:pPr>
              <w:snapToGrid w:val="0"/>
              <w:rPr>
                <w:b/>
                <w:bCs/>
              </w:rPr>
            </w:pPr>
          </w:p>
          <w:p w:rsidR="0077330F" w:rsidRPr="00BD11B4" w:rsidRDefault="0077330F">
            <w:pPr>
              <w:snapToGrid w:val="0"/>
              <w:spacing w:after="0" w:line="240" w:lineRule="auto"/>
              <w:rPr>
                <w:bCs/>
              </w:rPr>
            </w:pPr>
          </w:p>
          <w:p w:rsidR="008E69D5" w:rsidRPr="008E69D5" w:rsidRDefault="008E69D5" w:rsidP="00185D6A"/>
        </w:tc>
      </w:tr>
    </w:tbl>
    <w:p w:rsidR="00BE77F7" w:rsidRPr="008E69D5" w:rsidRDefault="00BE77F7">
      <w:pPr>
        <w:ind w:left="360"/>
        <w:rPr>
          <w:b/>
        </w:rPr>
      </w:pPr>
    </w:p>
    <w:p w:rsidR="00BE77F7" w:rsidRDefault="00BE77F7">
      <w:pPr>
        <w:ind w:left="360"/>
        <w:rPr>
          <w:b/>
        </w:rPr>
      </w:pPr>
      <w:r>
        <w:rPr>
          <w:b/>
        </w:rPr>
        <w:t>Οδηγίες συγκέντρωσης εκπαιδευτικού υλικού</w:t>
      </w:r>
    </w:p>
    <w:p w:rsidR="00BE77F7" w:rsidRDefault="00BE77F7">
      <w:r>
        <w:t>Παρακαλούμε, συγκεντρώστε για κάθε ενότητα τα εξής:</w:t>
      </w:r>
    </w:p>
    <w:p w:rsidR="00BE77F7" w:rsidRDefault="00BE77F7">
      <w:pPr>
        <w:numPr>
          <w:ilvl w:val="0"/>
          <w:numId w:val="9"/>
        </w:numPr>
        <w:rPr>
          <w:bCs/>
          <w:color w:val="000000"/>
          <w:szCs w:val="20"/>
        </w:rPr>
      </w:pPr>
      <w:r>
        <w:t>Υλικό Αναφοράς</w:t>
      </w:r>
      <w:r>
        <w:rPr>
          <w:bCs/>
          <w:color w:val="000000"/>
          <w:szCs w:val="20"/>
        </w:rPr>
        <w:t xml:space="preserve"> της Ενότητας (ότι είναι διαθέσιμο για κάθε ενότητα, στην τρέχουσα φάση)</w:t>
      </w:r>
    </w:p>
    <w:p w:rsidR="00BE77F7" w:rsidRDefault="00BE77F7">
      <w:pPr>
        <w:numPr>
          <w:ilvl w:val="1"/>
          <w:numId w:val="9"/>
        </w:numPr>
      </w:pPr>
      <w:r>
        <w:t>Σημειώσεις (Συνίσταται για όσα μαθήματα συνοδεύονται από σημειώσεις)</w:t>
      </w:r>
    </w:p>
    <w:p w:rsidR="00BE77F7" w:rsidRDefault="00BE77F7">
      <w:pPr>
        <w:numPr>
          <w:ilvl w:val="1"/>
          <w:numId w:val="9"/>
        </w:numPr>
      </w:pPr>
      <w:r>
        <w:t>Διαφάνειες (</w:t>
      </w:r>
      <w:r w:rsidR="0079689A">
        <w:rPr>
          <w:szCs w:val="20"/>
        </w:rPr>
        <w:t xml:space="preserve">Ένα μάθημα Α- θα πρέπει να περιέχει τουλάχιστον τις διαφάνειες ή τις σημειώσεις ανά θεματική ενότητα ή ενότητα διαλέξεων. </w:t>
      </w:r>
      <w:r>
        <w:t>)</w:t>
      </w:r>
    </w:p>
    <w:p w:rsidR="00BE77F7" w:rsidRDefault="00BE77F7">
      <w:pPr>
        <w:numPr>
          <w:ilvl w:val="1"/>
          <w:numId w:val="9"/>
        </w:numPr>
      </w:pPr>
      <w:r>
        <w:t>Ασκήσεις (Υποχρεωτικό για τα μαθήματα Α+, εφόσον το μάθημα περιλαμβάνει ασκήσεις)</w:t>
      </w:r>
    </w:p>
    <w:p w:rsidR="00BE77F7" w:rsidRDefault="00BE77F7">
      <w:pPr>
        <w:numPr>
          <w:ilvl w:val="1"/>
          <w:numId w:val="9"/>
        </w:numPr>
      </w:pPr>
      <w:proofErr w:type="spellStart"/>
      <w:r>
        <w:t>Πολυμεσικό</w:t>
      </w:r>
      <w:proofErr w:type="spellEnd"/>
      <w:r>
        <w:t xml:space="preserve"> Υλικό (</w:t>
      </w:r>
      <w:r>
        <w:rPr>
          <w:lang w:val="en-US"/>
        </w:rPr>
        <w:t>Y</w:t>
      </w:r>
      <w:proofErr w:type="spellStart"/>
      <w:r>
        <w:t>ποχρεωτικό</w:t>
      </w:r>
      <w:proofErr w:type="spellEnd"/>
      <w:r>
        <w:t xml:space="preserve"> για τα μαθήματα Α και Α+):</w:t>
      </w:r>
    </w:p>
    <w:p w:rsidR="00BE77F7" w:rsidRDefault="00BE77F7">
      <w:pPr>
        <w:numPr>
          <w:ilvl w:val="2"/>
          <w:numId w:val="9"/>
        </w:numPr>
      </w:pPr>
      <w:r>
        <w:t xml:space="preserve">Βίντεο </w:t>
      </w:r>
    </w:p>
    <w:p w:rsidR="00BE77F7" w:rsidRDefault="00BE77F7">
      <w:pPr>
        <w:numPr>
          <w:ilvl w:val="2"/>
          <w:numId w:val="9"/>
        </w:numPr>
      </w:pPr>
      <w:r>
        <w:t>Ήχος</w:t>
      </w:r>
    </w:p>
    <w:p w:rsidR="00BE77F7" w:rsidRDefault="00BE77F7">
      <w:pPr>
        <w:numPr>
          <w:ilvl w:val="2"/>
          <w:numId w:val="9"/>
        </w:numPr>
      </w:pPr>
      <w:r>
        <w:t>άλλο</w:t>
      </w:r>
    </w:p>
    <w:p w:rsidR="00BE77F7" w:rsidRDefault="00BE77F7">
      <w:pPr>
        <w:numPr>
          <w:ilvl w:val="1"/>
          <w:numId w:val="9"/>
        </w:numPr>
      </w:pPr>
      <w:r>
        <w:t xml:space="preserve">και λοιπό υποστηρικτικό υλικό </w:t>
      </w:r>
    </w:p>
    <w:p w:rsidR="00BE77F7" w:rsidRDefault="00BE77F7">
      <w:pPr>
        <w:numPr>
          <w:ilvl w:val="1"/>
          <w:numId w:val="9"/>
        </w:numPr>
        <w:rPr>
          <w:bCs/>
          <w:color w:val="000000"/>
          <w:szCs w:val="20"/>
        </w:rPr>
      </w:pPr>
      <w:r>
        <w:rPr>
          <w:bCs/>
          <w:color w:val="000000"/>
          <w:szCs w:val="20"/>
        </w:rPr>
        <w:t>Ηλεκτρονικές πηγές</w:t>
      </w:r>
    </w:p>
    <w:p w:rsidR="00BE77F7" w:rsidRDefault="00BE77F7">
      <w:pPr>
        <w:numPr>
          <w:ilvl w:val="2"/>
          <w:numId w:val="9"/>
        </w:numPr>
        <w:rPr>
          <w:bCs/>
          <w:color w:val="000000"/>
          <w:szCs w:val="20"/>
        </w:rPr>
      </w:pPr>
      <w:r>
        <w:rPr>
          <w:bCs/>
          <w:color w:val="000000"/>
          <w:szCs w:val="20"/>
        </w:rPr>
        <w:t>Διαθέσιμες στο Διαδίκτυο</w:t>
      </w:r>
    </w:p>
    <w:p w:rsidR="00BE77F7" w:rsidRDefault="00BE77F7">
      <w:pPr>
        <w:numPr>
          <w:ilvl w:val="2"/>
          <w:numId w:val="9"/>
        </w:numPr>
        <w:rPr>
          <w:bCs/>
          <w:color w:val="000000"/>
          <w:szCs w:val="20"/>
        </w:rPr>
      </w:pPr>
      <w:r>
        <w:rPr>
          <w:bCs/>
          <w:color w:val="000000"/>
          <w:szCs w:val="20"/>
        </w:rPr>
        <w:lastRenderedPageBreak/>
        <w:t>Διαθέσιμες στις βιβλιοθήκες των ιδρυμάτων (</w:t>
      </w:r>
      <w:r w:rsidR="00DC7F81">
        <w:rPr>
          <w:bCs/>
          <w:color w:val="000000"/>
          <w:szCs w:val="20"/>
        </w:rPr>
        <w:t>Υ</w:t>
      </w:r>
      <w:r>
        <w:rPr>
          <w:bCs/>
          <w:color w:val="000000"/>
          <w:szCs w:val="20"/>
        </w:rPr>
        <w:t>ποχρεωτικό για τα μαθήματα Α+)</w:t>
      </w:r>
    </w:p>
    <w:p w:rsidR="00BE77F7" w:rsidRDefault="00BE77F7">
      <w:r>
        <w:t xml:space="preserve">Κάθε </w:t>
      </w:r>
      <w:proofErr w:type="spellStart"/>
      <w:r>
        <w:t>πολυμεσικό</w:t>
      </w:r>
      <w:proofErr w:type="spellEnd"/>
      <w:r>
        <w:t xml:space="preserve"> αρχείο θα συνοδεύεται από πληροφορίες όπως: </w:t>
      </w:r>
    </w:p>
    <w:p w:rsidR="00BE77F7" w:rsidRDefault="00BE77F7">
      <w:pPr>
        <w:numPr>
          <w:ilvl w:val="0"/>
          <w:numId w:val="9"/>
        </w:numPr>
      </w:pPr>
      <w:r>
        <w:t>Τίτλος διάλεξης</w:t>
      </w:r>
    </w:p>
    <w:p w:rsidR="00BE77F7" w:rsidRDefault="00BE77F7">
      <w:pPr>
        <w:numPr>
          <w:ilvl w:val="0"/>
          <w:numId w:val="9"/>
        </w:numPr>
      </w:pPr>
      <w:r>
        <w:t>Ομιλητής</w:t>
      </w:r>
    </w:p>
    <w:p w:rsidR="00BE77F7" w:rsidRDefault="00BE77F7">
      <w:pPr>
        <w:numPr>
          <w:ilvl w:val="0"/>
          <w:numId w:val="9"/>
        </w:numPr>
      </w:pPr>
      <w:r>
        <w:t>Θέμα διάλεξης</w:t>
      </w:r>
    </w:p>
    <w:p w:rsidR="00BE77F7" w:rsidRDefault="00BE77F7">
      <w:pPr>
        <w:numPr>
          <w:ilvl w:val="0"/>
          <w:numId w:val="9"/>
        </w:numPr>
      </w:pPr>
      <w:r>
        <w:t>Συνοπτική περιγραφή</w:t>
      </w:r>
    </w:p>
    <w:p w:rsidR="00BE77F7" w:rsidRDefault="00BE77F7">
      <w:pPr>
        <w:numPr>
          <w:ilvl w:val="0"/>
          <w:numId w:val="9"/>
        </w:numPr>
      </w:pPr>
      <w:r>
        <w:t>Λέξεις κλειδιά διάλεξης</w:t>
      </w:r>
    </w:p>
    <w:p w:rsidR="00DC7F81" w:rsidRDefault="00BE77F7">
      <w:pPr>
        <w:sectPr w:rsidR="00DC7F81" w:rsidSect="00185870">
          <w:pgSz w:w="11906" w:h="16838"/>
          <w:pgMar w:top="1440" w:right="1080" w:bottom="1440" w:left="1080" w:header="720" w:footer="708" w:gutter="0"/>
          <w:cols w:space="720"/>
          <w:docGrid w:linePitch="360"/>
        </w:sectPr>
      </w:pPr>
      <w:proofErr w:type="gramStart"/>
      <w:r>
        <w:rPr>
          <w:lang w:val="en-US"/>
        </w:rPr>
        <w:t>O</w:t>
      </w:r>
      <w:r>
        <w:t xml:space="preserve">ι παραπάνω πληροφορίες θα συγκεντρωθούν μετά την ολοκλήρωση της παραγωγής και ανάρτησης του </w:t>
      </w:r>
      <w:proofErr w:type="spellStart"/>
      <w:r>
        <w:t>πολυμεσικού</w:t>
      </w:r>
      <w:proofErr w:type="spellEnd"/>
      <w:r>
        <w:t xml:space="preserve"> περιεχομένου στην αντίστοιχη πλατφόρμα.</w:t>
      </w:r>
      <w:proofErr w:type="gramEnd"/>
    </w:p>
    <w:p w:rsidR="00BE77F7" w:rsidRDefault="00BE77F7" w:rsidP="00DC7F81">
      <w:pPr>
        <w:pStyle w:val="2"/>
      </w:pPr>
      <w:bookmarkStart w:id="8" w:name="__RefHeading__64_1355797365"/>
      <w:bookmarkEnd w:id="8"/>
      <w:r>
        <w:lastRenderedPageBreak/>
        <w:t xml:space="preserve">2.3 Άλλες πληροφορίες μαθήματος </w:t>
      </w:r>
    </w:p>
    <w:p w:rsidR="00BE77F7" w:rsidRDefault="00BE77F7">
      <w:pPr>
        <w:rPr>
          <w:i/>
        </w:rPr>
      </w:pPr>
      <w:r>
        <w:rPr>
          <w:i/>
        </w:rPr>
        <w:t>Σχόλιο: Τα στοιχεία αυτά τα προσθέτει η κεντρική ομάδα υλοποίησης. Αφορούν, κυρίως, στοιχεία τα οποία δεν γνωρίζει το μέλος ΔΕΠ.</w:t>
      </w:r>
    </w:p>
    <w:p w:rsidR="00B934EC" w:rsidRPr="00B934EC" w:rsidRDefault="00BE77F7" w:rsidP="00B934EC">
      <w:pPr>
        <w:numPr>
          <w:ilvl w:val="1"/>
          <w:numId w:val="1"/>
        </w:numPr>
        <w:rPr>
          <w:b/>
          <w:bCs/>
        </w:rPr>
      </w:pPr>
      <w:r>
        <w:rPr>
          <w:b/>
        </w:rPr>
        <w:t>Κωδικός μαθήματος στο Εύδοξο:</w:t>
      </w:r>
      <w:r w:rsidR="00B934EC">
        <w:rPr>
          <w:b/>
        </w:rPr>
        <w:t xml:space="preserve"> </w:t>
      </w:r>
      <w:r w:rsidR="00B934EC" w:rsidRPr="00B934EC">
        <w:rPr>
          <w:b/>
          <w:bCs/>
        </w:rPr>
        <w:t>SLT2070</w:t>
      </w:r>
    </w:p>
    <w:p w:rsidR="00BE77F7" w:rsidRDefault="00BE77F7">
      <w:pPr>
        <w:rPr>
          <w:b/>
          <w:bCs/>
          <w:color w:val="000000"/>
          <w:szCs w:val="20"/>
        </w:rPr>
      </w:pPr>
      <w:r>
        <w:rPr>
          <w:b/>
          <w:bCs/>
          <w:color w:val="000000"/>
          <w:szCs w:val="20"/>
        </w:rPr>
        <w:t>Σύνδεσμος συγγράμματος στον Εύδοξο:</w:t>
      </w:r>
      <w:r w:rsidR="00B934EC" w:rsidRPr="00B934EC">
        <w:t xml:space="preserve"> </w:t>
      </w:r>
      <w:hyperlink r:id="rId13" w:history="1">
        <w:r w:rsidR="00B934EC" w:rsidRPr="004E3AA9">
          <w:rPr>
            <w:rStyle w:val="-"/>
            <w:b/>
            <w:bCs/>
            <w:szCs w:val="20"/>
          </w:rPr>
          <w:t>https://service.eudoxus.gr/public/departments/courses/1374/2014</w:t>
        </w:r>
      </w:hyperlink>
    </w:p>
    <w:p w:rsidR="00BE77F7" w:rsidRDefault="00BE77F7">
      <w:pPr>
        <w:rPr>
          <w:b/>
          <w:bCs/>
          <w:color w:val="000000"/>
          <w:szCs w:val="20"/>
        </w:rPr>
      </w:pPr>
      <w:r>
        <w:rPr>
          <w:b/>
          <w:bCs/>
          <w:color w:val="000000"/>
          <w:szCs w:val="20"/>
        </w:rPr>
        <w:t xml:space="preserve">Σύνδεσμος συγγράμματος στον </w:t>
      </w:r>
      <w:proofErr w:type="spellStart"/>
      <w:r>
        <w:rPr>
          <w:b/>
          <w:bCs/>
          <w:color w:val="000000"/>
          <w:szCs w:val="20"/>
        </w:rPr>
        <w:t>Κάλλιπο</w:t>
      </w:r>
      <w:proofErr w:type="spellEnd"/>
      <w:r>
        <w:rPr>
          <w:b/>
          <w:bCs/>
          <w:color w:val="000000"/>
          <w:szCs w:val="20"/>
        </w:rPr>
        <w:t xml:space="preserve">: </w:t>
      </w:r>
    </w:p>
    <w:p w:rsidR="00BE77F7" w:rsidRDefault="00BE77F7">
      <w:r>
        <w:t xml:space="preserve">Σε περίπτωση που αναπτυχθεί ηλεκτρονικό σύγγραμμα στο πλαίσιο του προγράμματος </w:t>
      </w:r>
      <w:proofErr w:type="spellStart"/>
      <w:r>
        <w:t>Κάλλιπος</w:t>
      </w:r>
      <w:proofErr w:type="spellEnd"/>
      <w:r>
        <w:t xml:space="preserve">. Για περισσότερες πληροφορίες ανατρέξτε στο σύνδεσμο: </w:t>
      </w:r>
      <w:hyperlink r:id="rId14" w:history="1">
        <w:r>
          <w:rPr>
            <w:rStyle w:val="-"/>
          </w:rPr>
          <w:t>http://www.kallipos.gr</w:t>
        </w:r>
      </w:hyperlink>
      <w:r>
        <w:t xml:space="preserve"> .</w:t>
      </w:r>
    </w:p>
    <w:p w:rsidR="00BE77F7" w:rsidRDefault="00BE77F7">
      <w:pPr>
        <w:jc w:val="both"/>
        <w:rPr>
          <w:bCs/>
          <w:color w:val="000000"/>
          <w:szCs w:val="20"/>
        </w:rPr>
      </w:pPr>
      <w:r>
        <w:rPr>
          <w:b/>
        </w:rPr>
        <w:t>Θεματική επιστημονική περιοχή.</w:t>
      </w:r>
      <w:r>
        <w:rPr>
          <w:b/>
          <w:bCs/>
          <w:color w:val="000000"/>
          <w:szCs w:val="20"/>
        </w:rPr>
        <w:t xml:space="preserve"> </w:t>
      </w:r>
      <w:r>
        <w:rPr>
          <w:bCs/>
          <w:color w:val="000000"/>
          <w:szCs w:val="20"/>
        </w:rPr>
        <w:t>Θεματική ταξινόμηση σύμφωνα με πρότυπα βιβλιοθηκονομίας. Θα υπάρχουν συγκεκριμένες επιλογές. Η συμπλήρωση πιθανόν να γίνει σε συνεργασία με την αντίστοιχη βιβλιοθήκη του τμήματος ή της σχολής. Θα υπάρξουν διευκρινήσεις σε επόμενη έκδοση.</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lang w:val="en-US"/>
        </w:rPr>
      </w:pPr>
    </w:p>
    <w:p w:rsidR="00DC7F81" w:rsidRDefault="00BE77F7">
      <w:pPr>
        <w:rPr>
          <w:bCs/>
          <w:color w:val="000000"/>
          <w:szCs w:val="20"/>
        </w:rPr>
        <w:sectPr w:rsidR="00DC7F81" w:rsidSect="00185870">
          <w:pgSz w:w="11906" w:h="16838"/>
          <w:pgMar w:top="1440" w:right="1080" w:bottom="1440" w:left="1080" w:header="720" w:footer="708" w:gutter="0"/>
          <w:cols w:space="720"/>
          <w:docGrid w:linePitch="360"/>
        </w:sectPr>
      </w:pPr>
      <w:r>
        <w:rPr>
          <w:b/>
          <w:bCs/>
          <w:color w:val="000000"/>
          <w:szCs w:val="20"/>
        </w:rPr>
        <w:t xml:space="preserve">Άδεια χρήσης </w:t>
      </w:r>
      <w:r>
        <w:rPr>
          <w:b/>
          <w:bCs/>
          <w:color w:val="000000"/>
          <w:szCs w:val="20"/>
          <w:lang w:val="en-US"/>
        </w:rPr>
        <w:t>Creative</w:t>
      </w:r>
      <w:r>
        <w:rPr>
          <w:b/>
          <w:bCs/>
          <w:color w:val="000000"/>
          <w:szCs w:val="20"/>
        </w:rPr>
        <w:t xml:space="preserve"> </w:t>
      </w:r>
      <w:r>
        <w:rPr>
          <w:b/>
          <w:bCs/>
          <w:color w:val="000000"/>
          <w:szCs w:val="20"/>
          <w:lang w:val="en-US"/>
        </w:rPr>
        <w:t>Commons</w:t>
      </w:r>
      <w:r>
        <w:rPr>
          <w:b/>
          <w:bCs/>
          <w:color w:val="000000"/>
          <w:szCs w:val="20"/>
        </w:rPr>
        <w:t xml:space="preserve"> (</w:t>
      </w:r>
      <w:r>
        <w:rPr>
          <w:b/>
          <w:bCs/>
          <w:color w:val="000000"/>
          <w:szCs w:val="20"/>
          <w:lang w:val="en-US"/>
        </w:rPr>
        <w:t>CC</w:t>
      </w:r>
      <w:r>
        <w:rPr>
          <w:b/>
          <w:bCs/>
          <w:color w:val="000000"/>
          <w:szCs w:val="20"/>
        </w:rPr>
        <w:t>):</w:t>
      </w:r>
      <w:r>
        <w:rPr>
          <w:bCs/>
          <w:color w:val="000000"/>
          <w:szCs w:val="20"/>
        </w:rPr>
        <w:t xml:space="preserve"> Θα πρέπει να πραγματοποιηθεί η επιλογή άδειας χρήσης </w:t>
      </w:r>
      <w:r>
        <w:rPr>
          <w:bCs/>
          <w:color w:val="000000"/>
          <w:szCs w:val="20"/>
          <w:lang w:val="en-US"/>
        </w:rPr>
        <w:t>CC</w:t>
      </w:r>
      <w:r>
        <w:rPr>
          <w:bCs/>
          <w:color w:val="000000"/>
          <w:szCs w:val="20"/>
        </w:rPr>
        <w:t xml:space="preserve"> σε συνεργασία με το μέλος ΔΕΠ και σε συμφωνία με την αντίστοιχη πολιτική του ιδρύματος.</w:t>
      </w:r>
    </w:p>
    <w:p w:rsidR="00BE77F7" w:rsidRDefault="00BE77F7" w:rsidP="00DC7F81">
      <w:pPr>
        <w:pStyle w:val="1"/>
      </w:pPr>
      <w:bookmarkStart w:id="9" w:name="__RefHeading__66_1355797365"/>
      <w:bookmarkEnd w:id="9"/>
      <w:r>
        <w:lastRenderedPageBreak/>
        <w:t>3. Πληροφορίες για το πλαίσιο διάθεσης του μαθήματος</w:t>
      </w:r>
    </w:p>
    <w:p w:rsidR="00BE77F7" w:rsidRDefault="00BE77F7" w:rsidP="00DC7F81">
      <w:pPr>
        <w:pStyle w:val="2"/>
      </w:pPr>
      <w:bookmarkStart w:id="10" w:name="__RefHeading__68_1355797365"/>
      <w:bookmarkEnd w:id="10"/>
      <w:r>
        <w:t>3.1 Πλαίσιο Διάθεσης: Ίδρυμα Τριτοβάθμιας Εκπαίδευσης</w:t>
      </w:r>
    </w:p>
    <w:p w:rsidR="00BE77F7" w:rsidRDefault="00BE77F7" w:rsidP="00DC7F81">
      <w:pPr>
        <w:rPr>
          <w:i/>
        </w:rPr>
      </w:pPr>
      <w:r>
        <w:rPr>
          <w:i/>
        </w:rPr>
        <w:t>Σχόλιο: Τα στοιχεία αυτά τα προσθέτει η κεντρική ομάδα υλοποίησης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Ίδρυμα: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53246">
            <w:pPr>
              <w:snapToGrid w:val="0"/>
              <w:spacing w:after="0" w:line="240" w:lineRule="auto"/>
            </w:pPr>
            <w:r w:rsidRPr="00653246">
              <w:t>Τεχνολογικό Εκπαιδευτικό Ίδρυμα Ηπείρου</w:t>
            </w:r>
          </w:p>
        </w:tc>
      </w:tr>
    </w:tbl>
    <w:p w:rsidR="00BE77F7" w:rsidRDefault="00BE77F7">
      <w:pPr>
        <w:ind w:left="360"/>
        <w:rPr>
          <w:b/>
        </w:rPr>
      </w:pP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53246" w:rsidRDefault="00653246">
            <w:pPr>
              <w:snapToGrid w:val="0"/>
              <w:spacing w:after="0" w:line="240" w:lineRule="auto"/>
              <w:rPr>
                <w:lang w:val="en-US"/>
              </w:rPr>
            </w:pPr>
            <w:r w:rsidRPr="00653246">
              <w:rPr>
                <w:lang w:val="en-US"/>
              </w:rPr>
              <w:t>Technological Educational Institute of Epirus</w:t>
            </w:r>
          </w:p>
        </w:tc>
      </w:tr>
    </w:tbl>
    <w:p w:rsidR="00BE77F7" w:rsidRPr="00653246" w:rsidRDefault="00BE77F7">
      <w:pPr>
        <w:ind w:left="360"/>
        <w:rPr>
          <w:b/>
          <w:lang w:val="en-US"/>
        </w:rPr>
      </w:pPr>
    </w:p>
    <w:p w:rsidR="00BE77F7" w:rsidRDefault="00BE77F7">
      <w:pPr>
        <w:ind w:left="360"/>
        <w:rPr>
          <w:b/>
        </w:rPr>
      </w:pPr>
      <w:r>
        <w:rPr>
          <w:b/>
        </w:rPr>
        <w:t>Περιγραφή Ιδρύματος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Το ΤΕΙ ΗΠΕΙΡΟΥ ιδρύθηκε το 1994 με έδρα την Άρτα. Είναι Νομικό Πρόσωπο Δημοσίου Δικαίου πλήρως αυτοδιοικούμενο και ανήκει στον τεχνολογικό τομέα της ανώτατης εκπαίδευσης. Η εποπτεία του κράτους ασκείται από τον Υπουργό Παιδείας και Θρησκευμάτων, σύμφωνα με τα οριζόμενα στο άρθρο 16 του Συντάγματος και στο N. 4009/2011, όπως τροποποιήθηκε και ισχύει.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Σήμερα αποτελείται από 5 Σχολές και 8 τμήματα. </w:t>
            </w:r>
          </w:p>
          <w:p w:rsidR="00653246" w:rsidRDefault="00653246" w:rsidP="00653246">
            <w:pPr>
              <w:pStyle w:val="Web"/>
              <w:shd w:val="clear" w:color="auto" w:fill="F7F7F5"/>
              <w:spacing w:before="0" w:after="0" w:line="220" w:lineRule="atLeast"/>
              <w:jc w:val="both"/>
              <w:textAlignment w:val="baseline"/>
              <w:rPr>
                <w:rFonts w:ascii="Open Sans" w:hAnsi="Open Sans"/>
                <w:color w:val="000000"/>
                <w:sz w:val="27"/>
                <w:szCs w:val="27"/>
              </w:rPr>
            </w:pPr>
            <w:r>
              <w:rPr>
                <w:rFonts w:ascii="Open Sans" w:hAnsi="Open Sans"/>
                <w:color w:val="000000"/>
                <w:sz w:val="27"/>
                <w:szCs w:val="27"/>
              </w:rPr>
              <w:t>Οι 4 πόλεις στις οποίες εδράζονται τα τμήματα,</w:t>
            </w:r>
            <w:r>
              <w:rPr>
                <w:rStyle w:val="apple-converted-space"/>
                <w:rFonts w:ascii="Open Sans" w:hAnsi="Open Sans"/>
                <w:color w:val="000000"/>
                <w:sz w:val="27"/>
                <w:szCs w:val="27"/>
              </w:rPr>
              <w:t> </w:t>
            </w:r>
            <w:hyperlink r:id="rId15" w:tgtFrame="_blank" w:history="1">
              <w:r>
                <w:rPr>
                  <w:rStyle w:val="-"/>
                  <w:rFonts w:ascii="inherit" w:hAnsi="inherit"/>
                  <w:sz w:val="27"/>
                  <w:szCs w:val="27"/>
                  <w:bdr w:val="none" w:sz="0" w:space="0" w:color="auto" w:frame="1"/>
                </w:rPr>
                <w:t>η Άρτα</w:t>
              </w:r>
            </w:hyperlink>
            <w:r>
              <w:rPr>
                <w:rStyle w:val="apple-converted-space"/>
                <w:rFonts w:ascii="Open Sans" w:hAnsi="Open Sans"/>
                <w:color w:val="000000"/>
                <w:sz w:val="27"/>
                <w:szCs w:val="27"/>
              </w:rPr>
              <w:t> </w:t>
            </w:r>
            <w:r>
              <w:rPr>
                <w:rFonts w:ascii="Open Sans" w:hAnsi="Open Sans"/>
                <w:color w:val="000000"/>
                <w:sz w:val="27"/>
                <w:szCs w:val="27"/>
              </w:rPr>
              <w:t>του Βυζαντινού πολιτισμού με το ομώνυμο γεφύρι της,</w:t>
            </w:r>
            <w:r>
              <w:rPr>
                <w:rStyle w:val="apple-converted-space"/>
                <w:rFonts w:ascii="Open Sans" w:hAnsi="Open Sans"/>
                <w:color w:val="000000"/>
                <w:sz w:val="27"/>
                <w:szCs w:val="27"/>
              </w:rPr>
              <w:t> </w:t>
            </w:r>
            <w:hyperlink r:id="rId16" w:tgtFrame="_blank" w:history="1">
              <w:r>
                <w:rPr>
                  <w:rStyle w:val="-"/>
                  <w:rFonts w:ascii="inherit" w:hAnsi="inherit"/>
                  <w:sz w:val="27"/>
                  <w:szCs w:val="27"/>
                  <w:bdr w:val="none" w:sz="0" w:space="0" w:color="auto" w:frame="1"/>
                </w:rPr>
                <w:t>η Πρέβεζα</w:t>
              </w:r>
            </w:hyperlink>
            <w:r>
              <w:rPr>
                <w:rStyle w:val="apple-converted-space"/>
                <w:rFonts w:ascii="Open Sans" w:hAnsi="Open Sans"/>
                <w:color w:val="000000"/>
                <w:sz w:val="27"/>
                <w:szCs w:val="27"/>
              </w:rPr>
              <w:t> </w:t>
            </w:r>
            <w:r>
              <w:rPr>
                <w:rFonts w:ascii="Open Sans" w:hAnsi="Open Sans"/>
                <w:color w:val="000000"/>
                <w:sz w:val="27"/>
                <w:szCs w:val="27"/>
              </w:rPr>
              <w:t>, της ποίησης,</w:t>
            </w:r>
            <w:r>
              <w:rPr>
                <w:rStyle w:val="apple-converted-space"/>
                <w:rFonts w:ascii="Open Sans" w:hAnsi="Open Sans"/>
                <w:color w:val="000000"/>
                <w:sz w:val="27"/>
                <w:szCs w:val="27"/>
              </w:rPr>
              <w:t> </w:t>
            </w:r>
            <w:hyperlink r:id="rId17" w:tgtFrame="_blank" w:history="1">
              <w:r>
                <w:rPr>
                  <w:rStyle w:val="-"/>
                  <w:rFonts w:ascii="inherit" w:hAnsi="inherit"/>
                  <w:sz w:val="27"/>
                  <w:szCs w:val="27"/>
                  <w:bdr w:val="none" w:sz="0" w:space="0" w:color="auto" w:frame="1"/>
                </w:rPr>
                <w:t>τα Γιάννενα</w:t>
              </w:r>
            </w:hyperlink>
            <w:r>
              <w:rPr>
                <w:rFonts w:ascii="Open Sans" w:hAnsi="Open Sans"/>
                <w:color w:val="000000"/>
                <w:sz w:val="27"/>
                <w:szCs w:val="27"/>
              </w:rPr>
              <w:t>, των Γραμμάτων και των Τεχνών,</w:t>
            </w:r>
            <w:r>
              <w:rPr>
                <w:rStyle w:val="apple-converted-space"/>
                <w:rFonts w:ascii="Open Sans" w:hAnsi="Open Sans"/>
                <w:color w:val="000000"/>
                <w:sz w:val="27"/>
                <w:szCs w:val="27"/>
              </w:rPr>
              <w:t> </w:t>
            </w:r>
            <w:hyperlink r:id="rId18" w:tgtFrame="_blank" w:history="1">
              <w:r>
                <w:rPr>
                  <w:rStyle w:val="-"/>
                  <w:rFonts w:ascii="inherit" w:hAnsi="inherit"/>
                  <w:sz w:val="27"/>
                  <w:szCs w:val="27"/>
                  <w:bdr w:val="none" w:sz="0" w:space="0" w:color="auto" w:frame="1"/>
                </w:rPr>
                <w:t>η Ηγουμενίτσα</w:t>
              </w:r>
            </w:hyperlink>
            <w:r>
              <w:rPr>
                <w:rStyle w:val="apple-converted-space"/>
                <w:rFonts w:ascii="Open Sans" w:hAnsi="Open Sans"/>
                <w:color w:val="000000"/>
                <w:sz w:val="27"/>
                <w:szCs w:val="27"/>
              </w:rPr>
              <w:t> </w:t>
            </w:r>
            <w:r>
              <w:rPr>
                <w:rFonts w:ascii="Open Sans" w:hAnsi="Open Sans"/>
                <w:color w:val="000000"/>
                <w:sz w:val="27"/>
                <w:szCs w:val="27"/>
              </w:rPr>
              <w:t>με τις φυσικές ομορφιές, παρέχουν στους φοιτητές μας μια δημιουργική φοιτητική ζωή και αυτοί με τη σειρά τους, τις γεμίζουν με τη ζωντάνια και τη νεανική τους φρεσκάδα.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Φοιτούν συνολικά 10.200 φοιτητές, εργάζονται 85 μόνιμοι καθηγητές, 22 Ειδικό Τεχνικό Προσωπικό και 94 διοικητικοί υπάλληλοι.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Παρά τη διασπορά και τη γεωγραφική του θέση, το ΤΕΙ Ηπείρου κατάφερε να γίνει ένα δυναμικό περιφερειακό ΤΕΙ με στόχο την παροχή υψηλής ποιότητας εκπαίδευση. Τα προγράμματα σπουδών καλύπτουν σύγχρονα γνωστικά επιστημονικά πεδία με προοπτικές επαγγελματικής εξέλιξης και ζήτηση στην αγορά εργασίας.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Διαθέτει άριστες υποδομές, σύγχρονο εργαστηριακό εξοπλισμό, οργανωμένες βιβλιοθήκες και αξιόλογο εκπαιδευτικό και ερευνητικό προσωπικό με εθνικές και διεθνείς διακρίσεις, η δε διοικητική του υποστήριξη βρίσκεται σε υψηλό επίπεδο.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Είναι ένα σύγχρονο κέντρο επιστημονικής γνώσης, τεχνολογικής έρευνας και καινοτομίας.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 xml:space="preserve">Η παρέμβαση του ΤΕΙ στις τοπικές κοινωνίες είναι καθοριστική και </w:t>
            </w:r>
            <w:r>
              <w:rPr>
                <w:rFonts w:ascii="Open Sans" w:hAnsi="Open Sans"/>
                <w:color w:val="000000"/>
                <w:sz w:val="27"/>
                <w:szCs w:val="27"/>
              </w:rPr>
              <w:lastRenderedPageBreak/>
              <w:t>πολύτιμη. Πλήθος εκδηλώσεων πολιτιστικού και επιστημονικού ενδιαφέροντος διοργανώνονται σε όλες τις πόλεις με τη συμμετοχή των φοιτητών μας.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Όραμά μας, το ΤΕΙ Ηπείρου να είναι η ώριμη επιλογή του φοιτητή και όχι το αποτέλεσμα της εξεταστικής διαδικασίας. Σεβόμαστε τα όνειρα και τους κόπους των φοιτητών μας, αλλά και τον μόχθο των γονέων τους.</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13321" w:rsidRPr="00113321" w:rsidRDefault="00113321" w:rsidP="00113321">
            <w:pPr>
              <w:snapToGrid w:val="0"/>
              <w:spacing w:after="0" w:line="240" w:lineRule="auto"/>
              <w:rPr>
                <w:lang w:val="en-US"/>
              </w:rPr>
            </w:pPr>
            <w:r w:rsidRPr="00113321">
              <w:rPr>
                <w:lang w:val="en-US"/>
              </w:rPr>
              <w:t xml:space="preserve">The Technological Educational Institute (T.E.I.) of Epirus was founded in 1994 in the northwestern part of Greece. It is a Public Institution, completely self-governed, and belongs to the technological sector of Greek Tertiary Education. It functions under the supervision of the Minister of Education and Religious Affairs. It has its main Campus and administrative centre in </w:t>
            </w:r>
            <w:proofErr w:type="spellStart"/>
            <w:r w:rsidRPr="00113321">
              <w:rPr>
                <w:lang w:val="en-US"/>
              </w:rPr>
              <w:t>Arta</w:t>
            </w:r>
            <w:proofErr w:type="spellEnd"/>
            <w:r w:rsidRPr="00113321">
              <w:rPr>
                <w:lang w:val="en-US"/>
              </w:rPr>
              <w:t xml:space="preserve"> and Departments in </w:t>
            </w:r>
            <w:proofErr w:type="spellStart"/>
            <w:r w:rsidRPr="00113321">
              <w:rPr>
                <w:lang w:val="en-US"/>
              </w:rPr>
              <w:t>Ioannina</w:t>
            </w:r>
            <w:proofErr w:type="spellEnd"/>
            <w:r w:rsidRPr="00113321">
              <w:rPr>
                <w:lang w:val="en-US"/>
              </w:rPr>
              <w:t xml:space="preserve">, </w:t>
            </w:r>
            <w:proofErr w:type="spellStart"/>
            <w:r w:rsidRPr="00113321">
              <w:rPr>
                <w:lang w:val="en-US"/>
              </w:rPr>
              <w:t>Preveza</w:t>
            </w:r>
            <w:proofErr w:type="spellEnd"/>
            <w:r w:rsidRPr="00113321">
              <w:rPr>
                <w:lang w:val="en-US"/>
              </w:rPr>
              <w:t xml:space="preserve"> and </w:t>
            </w:r>
            <w:proofErr w:type="spellStart"/>
            <w:r w:rsidRPr="00113321">
              <w:rPr>
                <w:lang w:val="en-US"/>
              </w:rPr>
              <w:t>Igoumenitsa</w:t>
            </w:r>
            <w:proofErr w:type="spellEnd"/>
            <w:r w:rsidRPr="00113321">
              <w:rPr>
                <w:lang w:val="en-US"/>
              </w:rPr>
              <w:t>.</w:t>
            </w:r>
          </w:p>
          <w:p w:rsidR="00113321" w:rsidRPr="00113321" w:rsidRDefault="00113321" w:rsidP="00113321">
            <w:pPr>
              <w:snapToGrid w:val="0"/>
              <w:spacing w:after="0" w:line="240" w:lineRule="auto"/>
              <w:rPr>
                <w:lang w:val="en-US"/>
              </w:rPr>
            </w:pPr>
            <w:r w:rsidRPr="00113321">
              <w:rPr>
                <w:lang w:val="en-US"/>
              </w:rPr>
              <w:t>The Institute consists of the following 5 Faculties and 8 Departments:</w:t>
            </w:r>
          </w:p>
          <w:p w:rsidR="00113321" w:rsidRPr="00113321" w:rsidRDefault="00113321" w:rsidP="00113321">
            <w:pPr>
              <w:snapToGrid w:val="0"/>
              <w:spacing w:after="0" w:line="240" w:lineRule="auto"/>
              <w:rPr>
                <w:lang w:val="en-US"/>
              </w:rPr>
            </w:pPr>
            <w:r w:rsidRPr="00113321">
              <w:rPr>
                <w:lang w:val="en-US"/>
              </w:rPr>
              <w:t xml:space="preserve">Faculty of Agricultural Technology, Food Technology and Nutrition - </w:t>
            </w:r>
            <w:proofErr w:type="spellStart"/>
            <w:r w:rsidRPr="00113321">
              <w:rPr>
                <w:lang w:val="en-US"/>
              </w:rPr>
              <w:t>Arta</w:t>
            </w:r>
            <w:proofErr w:type="spellEnd"/>
          </w:p>
          <w:p w:rsidR="00113321" w:rsidRPr="00113321" w:rsidRDefault="00113321" w:rsidP="00113321">
            <w:pPr>
              <w:numPr>
                <w:ilvl w:val="0"/>
                <w:numId w:val="19"/>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Agricultural</w:t>
            </w:r>
            <w:proofErr w:type="spellEnd"/>
            <w:r w:rsidRPr="00113321">
              <w:t xml:space="preserve"> </w:t>
            </w:r>
            <w:proofErr w:type="spellStart"/>
            <w:r w:rsidRPr="00113321">
              <w:t>Technology</w:t>
            </w:r>
            <w:proofErr w:type="spellEnd"/>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proofErr w:type="spellStart"/>
            <w:r w:rsidRPr="00113321">
              <w:t>Faculty</w:t>
            </w:r>
            <w:proofErr w:type="spellEnd"/>
            <w:r w:rsidRPr="00113321">
              <w:t xml:space="preserve"> </w:t>
            </w:r>
            <w:proofErr w:type="spellStart"/>
            <w:r w:rsidRPr="00113321">
              <w:t>of</w:t>
            </w:r>
            <w:proofErr w:type="spellEnd"/>
            <w:r w:rsidRPr="00113321">
              <w:t xml:space="preserve"> </w:t>
            </w:r>
            <w:proofErr w:type="spellStart"/>
            <w:r w:rsidRPr="00113321">
              <w:t>Applied</w:t>
            </w:r>
            <w:proofErr w:type="spellEnd"/>
            <w:r w:rsidRPr="00113321">
              <w:t xml:space="preserve"> </w:t>
            </w:r>
            <w:proofErr w:type="spellStart"/>
            <w:r w:rsidRPr="00113321">
              <w:t>Technology</w:t>
            </w:r>
            <w:proofErr w:type="spellEnd"/>
            <w:r w:rsidRPr="00113321">
              <w:t xml:space="preserve"> - </w:t>
            </w:r>
            <w:proofErr w:type="spellStart"/>
            <w:r w:rsidRPr="00113321">
              <w:t>Arta</w:t>
            </w:r>
            <w:proofErr w:type="spellEnd"/>
          </w:p>
          <w:p w:rsidR="00113321" w:rsidRPr="00113321" w:rsidRDefault="00113321" w:rsidP="00113321">
            <w:pPr>
              <w:numPr>
                <w:ilvl w:val="0"/>
                <w:numId w:val="20"/>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Computer</w:t>
            </w:r>
            <w:proofErr w:type="spellEnd"/>
            <w:r w:rsidRPr="00113321">
              <w:t xml:space="preserve"> </w:t>
            </w:r>
            <w:proofErr w:type="spellStart"/>
            <w:r w:rsidRPr="00113321">
              <w:t>Engineering</w:t>
            </w:r>
            <w:proofErr w:type="spellEnd"/>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proofErr w:type="spellStart"/>
            <w:r w:rsidRPr="00113321">
              <w:t>Faculty</w:t>
            </w:r>
            <w:proofErr w:type="spellEnd"/>
            <w:r w:rsidRPr="00113321">
              <w:t xml:space="preserve"> </w:t>
            </w:r>
            <w:proofErr w:type="spellStart"/>
            <w:r w:rsidRPr="00113321">
              <w:t>of</w:t>
            </w:r>
            <w:proofErr w:type="spellEnd"/>
            <w:r w:rsidRPr="00113321">
              <w:t xml:space="preserve"> </w:t>
            </w:r>
            <w:proofErr w:type="spellStart"/>
            <w:r w:rsidRPr="00113321">
              <w:t>Arts</w:t>
            </w:r>
            <w:proofErr w:type="spellEnd"/>
            <w:r w:rsidRPr="00113321">
              <w:t xml:space="preserve"> - </w:t>
            </w:r>
            <w:proofErr w:type="spellStart"/>
            <w:r w:rsidRPr="00113321">
              <w:t>Arta</w:t>
            </w:r>
            <w:proofErr w:type="spellEnd"/>
          </w:p>
          <w:p w:rsidR="00113321" w:rsidRPr="00113321" w:rsidRDefault="00113321" w:rsidP="00113321">
            <w:pPr>
              <w:numPr>
                <w:ilvl w:val="0"/>
                <w:numId w:val="21"/>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Traditional</w:t>
            </w:r>
            <w:proofErr w:type="spellEnd"/>
            <w:r w:rsidRPr="00113321">
              <w:t xml:space="preserve"> </w:t>
            </w:r>
            <w:proofErr w:type="spellStart"/>
            <w:r w:rsidRPr="00113321">
              <w:t>Music</w:t>
            </w:r>
            <w:proofErr w:type="spellEnd"/>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proofErr w:type="spellStart"/>
            <w:r w:rsidRPr="00113321">
              <w:t>Faculty</w:t>
            </w:r>
            <w:proofErr w:type="spellEnd"/>
            <w:r w:rsidRPr="00113321">
              <w:t xml:space="preserve"> </w:t>
            </w:r>
            <w:proofErr w:type="spellStart"/>
            <w:r w:rsidRPr="00113321">
              <w:t>of</w:t>
            </w:r>
            <w:proofErr w:type="spellEnd"/>
            <w:r w:rsidRPr="00113321">
              <w:t xml:space="preserve"> </w:t>
            </w:r>
            <w:proofErr w:type="spellStart"/>
            <w:r w:rsidRPr="00113321">
              <w:t>Management</w:t>
            </w:r>
            <w:proofErr w:type="spellEnd"/>
            <w:r w:rsidRPr="00113321">
              <w:t xml:space="preserve"> &amp; </w:t>
            </w:r>
            <w:proofErr w:type="spellStart"/>
            <w:r w:rsidRPr="00113321">
              <w:t>Economics</w:t>
            </w:r>
            <w:proofErr w:type="spellEnd"/>
            <w:r w:rsidRPr="00113321">
              <w:t xml:space="preserve"> - </w:t>
            </w:r>
            <w:proofErr w:type="spellStart"/>
            <w:r w:rsidRPr="00113321">
              <w:t>Igoumenitsa</w:t>
            </w:r>
            <w:proofErr w:type="spellEnd"/>
          </w:p>
          <w:p w:rsidR="00113321" w:rsidRPr="00113321" w:rsidRDefault="00113321" w:rsidP="00113321">
            <w:pPr>
              <w:numPr>
                <w:ilvl w:val="0"/>
                <w:numId w:val="22"/>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Business</w:t>
            </w:r>
            <w:proofErr w:type="spellEnd"/>
            <w:r w:rsidRPr="00113321">
              <w:t xml:space="preserve"> </w:t>
            </w:r>
            <w:proofErr w:type="spellStart"/>
            <w:r w:rsidRPr="00113321">
              <w:t>Administration</w:t>
            </w:r>
            <w:proofErr w:type="spellEnd"/>
            <w:r w:rsidRPr="00113321">
              <w:t xml:space="preserve"> - </w:t>
            </w:r>
            <w:proofErr w:type="spellStart"/>
            <w:r w:rsidRPr="00113321">
              <w:t>Igoumenitsa</w:t>
            </w:r>
            <w:proofErr w:type="spellEnd"/>
          </w:p>
          <w:p w:rsidR="00113321" w:rsidRPr="00113321" w:rsidRDefault="00113321" w:rsidP="00113321">
            <w:pPr>
              <w:numPr>
                <w:ilvl w:val="0"/>
                <w:numId w:val="22"/>
              </w:numPr>
              <w:snapToGrid w:val="0"/>
              <w:spacing w:after="0" w:line="240" w:lineRule="auto"/>
              <w:rPr>
                <w:lang w:val="en-US"/>
              </w:rPr>
            </w:pPr>
            <w:r w:rsidRPr="00113321">
              <w:rPr>
                <w:lang w:val="en-US"/>
              </w:rPr>
              <w:t xml:space="preserve">Department of Accounting and Finance - </w:t>
            </w:r>
            <w:proofErr w:type="spellStart"/>
            <w:r w:rsidRPr="00113321">
              <w:rPr>
                <w:lang w:val="en-US"/>
              </w:rPr>
              <w:t>Preveza</w:t>
            </w:r>
            <w:proofErr w:type="spellEnd"/>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 xml:space="preserve">Faculty of Health &amp; Welfare Professions - </w:t>
            </w:r>
            <w:proofErr w:type="spellStart"/>
            <w:r w:rsidRPr="00113321">
              <w:rPr>
                <w:lang w:val="en-US"/>
              </w:rPr>
              <w:t>Ioannina</w:t>
            </w:r>
            <w:proofErr w:type="spellEnd"/>
          </w:p>
          <w:p w:rsidR="00113321" w:rsidRPr="00113321" w:rsidRDefault="00113321" w:rsidP="00113321">
            <w:pPr>
              <w:numPr>
                <w:ilvl w:val="0"/>
                <w:numId w:val="23"/>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Speech</w:t>
            </w:r>
            <w:proofErr w:type="spellEnd"/>
            <w:r w:rsidRPr="00113321">
              <w:t xml:space="preserve"> &amp; </w:t>
            </w:r>
            <w:proofErr w:type="spellStart"/>
            <w:r w:rsidRPr="00113321">
              <w:t>Language</w:t>
            </w:r>
            <w:proofErr w:type="spellEnd"/>
            <w:r w:rsidRPr="00113321">
              <w:t xml:space="preserve"> </w:t>
            </w:r>
            <w:proofErr w:type="spellStart"/>
            <w:r w:rsidRPr="00113321">
              <w:t>Therapy</w:t>
            </w:r>
            <w:proofErr w:type="spellEnd"/>
          </w:p>
          <w:p w:rsidR="00113321" w:rsidRPr="00113321" w:rsidRDefault="00113321" w:rsidP="00113321">
            <w:pPr>
              <w:numPr>
                <w:ilvl w:val="0"/>
                <w:numId w:val="23"/>
              </w:numPr>
              <w:snapToGrid w:val="0"/>
              <w:spacing w:after="0" w:line="240" w:lineRule="auto"/>
            </w:pPr>
            <w:proofErr w:type="spellStart"/>
            <w:r w:rsidRPr="00113321">
              <w:t>Department</w:t>
            </w:r>
            <w:proofErr w:type="spellEnd"/>
            <w:r w:rsidRPr="00113321">
              <w:t xml:space="preserve"> </w:t>
            </w:r>
            <w:proofErr w:type="spellStart"/>
            <w:r w:rsidRPr="00113321">
              <w:t>of</w:t>
            </w:r>
            <w:proofErr w:type="spellEnd"/>
            <w:r w:rsidRPr="00113321">
              <w:t xml:space="preserve"> </w:t>
            </w:r>
            <w:proofErr w:type="spellStart"/>
            <w:r w:rsidRPr="00113321">
              <w:t>Nursing</w:t>
            </w:r>
            <w:proofErr w:type="spellEnd"/>
          </w:p>
          <w:p w:rsidR="00113321" w:rsidRPr="00113321" w:rsidRDefault="00113321" w:rsidP="00113321">
            <w:pPr>
              <w:numPr>
                <w:ilvl w:val="0"/>
                <w:numId w:val="23"/>
              </w:numPr>
              <w:snapToGrid w:val="0"/>
              <w:spacing w:after="0" w:line="240" w:lineRule="auto"/>
              <w:rPr>
                <w:lang w:val="en-US"/>
              </w:rPr>
            </w:pPr>
            <w:r w:rsidRPr="00113321">
              <w:rPr>
                <w:lang w:val="en-US"/>
              </w:rPr>
              <w:t>Department of Early Childhood Care and Education</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The Institute hosts today more than 10.000 students; it employs 87 members of academic staff, 22 members of technical staff, 4 members of laboratory teaching staff (musicians) and 94 members of administrative staff.</w:t>
            </w:r>
          </w:p>
          <w:p w:rsidR="00113321" w:rsidRPr="00113321" w:rsidRDefault="00113321" w:rsidP="00113321">
            <w:pPr>
              <w:snapToGrid w:val="0"/>
              <w:spacing w:after="0" w:line="240" w:lineRule="auto"/>
              <w:rPr>
                <w:lang w:val="en-US"/>
              </w:rPr>
            </w:pPr>
            <w:r w:rsidRPr="00113321">
              <w:rPr>
                <w:lang w:val="en-US"/>
              </w:rPr>
              <w:t>Courses are taught in Greek. Occasionally, exchange students (i.e. Erasmus) may be allowed to carry out assignments in English (or another language) or attend tutorials (in small groups or individual sessions) led by members of the academic staff.</w:t>
            </w:r>
          </w:p>
          <w:p w:rsidR="00113321" w:rsidRPr="00113321" w:rsidRDefault="00113321" w:rsidP="00113321">
            <w:pPr>
              <w:snapToGrid w:val="0"/>
              <w:spacing w:after="0" w:line="240" w:lineRule="auto"/>
              <w:rPr>
                <w:lang w:val="en-US"/>
              </w:rPr>
            </w:pPr>
            <w:r w:rsidRPr="00113321">
              <w:rPr>
                <w:lang w:val="en-US"/>
              </w:rPr>
              <w:t>The duration of studies is eight semesters (including Work Placement). There are no tuition fees charged to students (Greek, international or exchange students).</w:t>
            </w:r>
          </w:p>
          <w:p w:rsidR="00113321" w:rsidRPr="00113321" w:rsidRDefault="00113321" w:rsidP="00113321">
            <w:pPr>
              <w:snapToGrid w:val="0"/>
              <w:spacing w:after="0" w:line="240" w:lineRule="auto"/>
              <w:rPr>
                <w:lang w:val="en-US"/>
              </w:rPr>
            </w:pPr>
            <w:r w:rsidRPr="00113321">
              <w:rPr>
                <w:lang w:val="en-US"/>
              </w:rPr>
              <w:t>The Institute has and actually is co-</w:t>
            </w:r>
            <w:proofErr w:type="spellStart"/>
            <w:r w:rsidRPr="00113321">
              <w:rPr>
                <w:lang w:val="en-US"/>
              </w:rPr>
              <w:t>organising</w:t>
            </w:r>
            <w:proofErr w:type="spellEnd"/>
            <w:r w:rsidRPr="00113321">
              <w:rPr>
                <w:lang w:val="en-US"/>
              </w:rPr>
              <w:t xml:space="preserve"> three (3) </w:t>
            </w:r>
            <w:proofErr w:type="spellStart"/>
            <w:r w:rsidRPr="00113321">
              <w:rPr>
                <w:lang w:val="en-US"/>
              </w:rPr>
              <w:t>MSc</w:t>
            </w:r>
            <w:proofErr w:type="spellEnd"/>
            <w:r w:rsidRPr="00113321">
              <w:rPr>
                <w:lang w:val="en-US"/>
              </w:rPr>
              <w:t xml:space="preserve"> </w:t>
            </w:r>
            <w:proofErr w:type="spellStart"/>
            <w:r w:rsidRPr="00113321">
              <w:rPr>
                <w:lang w:val="en-US"/>
              </w:rPr>
              <w:t>Programmes</w:t>
            </w:r>
            <w:proofErr w:type="spellEnd"/>
            <w:r w:rsidRPr="00113321">
              <w:rPr>
                <w:lang w:val="en-US"/>
              </w:rPr>
              <w:t xml:space="preserve"> with Greek Universities (University of </w:t>
            </w:r>
            <w:proofErr w:type="spellStart"/>
            <w:r w:rsidRPr="00113321">
              <w:rPr>
                <w:lang w:val="en-US"/>
              </w:rPr>
              <w:t>Ioannina</w:t>
            </w:r>
            <w:proofErr w:type="spellEnd"/>
            <w:r w:rsidRPr="00113321">
              <w:rPr>
                <w:lang w:val="en-US"/>
              </w:rPr>
              <w:t xml:space="preserve"> and University of Thessaly).</w:t>
            </w:r>
          </w:p>
          <w:p w:rsidR="00113321" w:rsidRPr="00113321" w:rsidRDefault="00113321" w:rsidP="00113321">
            <w:pPr>
              <w:snapToGrid w:val="0"/>
              <w:spacing w:after="0" w:line="240" w:lineRule="auto"/>
              <w:rPr>
                <w:lang w:val="en-US"/>
              </w:rPr>
            </w:pPr>
            <w:r w:rsidRPr="00113321">
              <w:rPr>
                <w:lang w:val="en-US"/>
              </w:rPr>
              <w:t xml:space="preserve">Currently it has formal exchange agreements with a large number of Universities through the well-established Erasmus </w:t>
            </w:r>
            <w:proofErr w:type="spellStart"/>
            <w:r w:rsidRPr="00113321">
              <w:rPr>
                <w:lang w:val="en-US"/>
              </w:rPr>
              <w:t>programme</w:t>
            </w:r>
            <w:proofErr w:type="spellEnd"/>
            <w:r w:rsidRPr="00113321">
              <w:rPr>
                <w:lang w:val="en-US"/>
              </w:rPr>
              <w:t xml:space="preserve"> of the European Commission.</w:t>
            </w:r>
          </w:p>
          <w:p w:rsidR="00113321" w:rsidRPr="00113321" w:rsidRDefault="00113321" w:rsidP="00113321">
            <w:pPr>
              <w:snapToGrid w:val="0"/>
              <w:spacing w:after="0" w:line="240" w:lineRule="auto"/>
              <w:rPr>
                <w:lang w:val="en-US"/>
              </w:rPr>
            </w:pPr>
            <w:r w:rsidRPr="00113321">
              <w:rPr>
                <w:lang w:val="en-US"/>
              </w:rPr>
              <w:t>T.E.I. of Epirus welcomes foreign students who wish to expand their academic horizons by spending a semester or a year studying at its Departments.</w:t>
            </w:r>
          </w:p>
          <w:p w:rsidR="00113321" w:rsidRPr="00113321" w:rsidRDefault="00113321" w:rsidP="00113321">
            <w:pPr>
              <w:snapToGrid w:val="0"/>
              <w:spacing w:after="0" w:line="240" w:lineRule="auto"/>
              <w:rPr>
                <w:lang w:val="en-US"/>
              </w:rPr>
            </w:pPr>
            <w:r w:rsidRPr="00113321">
              <w:rPr>
                <w:lang w:val="en-US"/>
              </w:rPr>
              <w:t xml:space="preserve">Our institution has succeeded in becoming a dynamic regional Technological Institute that aims at offering high-quality education despite its geographic location. Its </w:t>
            </w:r>
            <w:r w:rsidRPr="00113321">
              <w:rPr>
                <w:lang w:val="en-US"/>
              </w:rPr>
              <w:lastRenderedPageBreak/>
              <w:t>curriculum covers the modern scientific fields which offer professional development.</w:t>
            </w:r>
          </w:p>
          <w:p w:rsidR="00113321" w:rsidRPr="00113321" w:rsidRDefault="00113321" w:rsidP="00113321">
            <w:pPr>
              <w:snapToGrid w:val="0"/>
              <w:spacing w:after="0" w:line="240" w:lineRule="auto"/>
              <w:rPr>
                <w:lang w:val="en-US"/>
              </w:rPr>
            </w:pPr>
            <w:r w:rsidRPr="00113321">
              <w:rPr>
                <w:lang w:val="en-US"/>
              </w:rPr>
              <w:t xml:space="preserve">It has perfect infrastructure, modern laboratory equipment, organized libraries and excellent academic and research staff that </w:t>
            </w:r>
            <w:proofErr w:type="gramStart"/>
            <w:r w:rsidRPr="00113321">
              <w:rPr>
                <w:lang w:val="en-US"/>
              </w:rPr>
              <w:t>has</w:t>
            </w:r>
            <w:proofErr w:type="gramEnd"/>
            <w:r w:rsidRPr="00113321">
              <w:rPr>
                <w:lang w:val="en-US"/>
              </w:rPr>
              <w:t xml:space="preserve"> succeeded nationally and internationally, while the administrative support is of a high level.</w:t>
            </w:r>
          </w:p>
          <w:p w:rsidR="00113321" w:rsidRPr="00113321" w:rsidRDefault="00113321" w:rsidP="00113321">
            <w:pPr>
              <w:snapToGrid w:val="0"/>
              <w:spacing w:after="0" w:line="240" w:lineRule="auto"/>
              <w:rPr>
                <w:lang w:val="en-US"/>
              </w:rPr>
            </w:pPr>
            <w:r w:rsidRPr="00113321">
              <w:rPr>
                <w:lang w:val="en-US"/>
              </w:rPr>
              <w:t>T.E.I. of Epirus is a modern centre of knowledge, technological research and innovation.</w:t>
            </w:r>
          </w:p>
          <w:p w:rsidR="00BE77F7" w:rsidRPr="00113321" w:rsidRDefault="00BE77F7">
            <w:pPr>
              <w:snapToGrid w:val="0"/>
              <w:spacing w:after="0" w:line="240" w:lineRule="auto"/>
              <w:rPr>
                <w:lang w:val="en-US"/>
              </w:rPr>
            </w:pPr>
          </w:p>
        </w:tc>
      </w:tr>
    </w:tbl>
    <w:p w:rsidR="00BE77F7" w:rsidRPr="00113321" w:rsidRDefault="00BE77F7">
      <w:pPr>
        <w:ind w:left="360"/>
        <w:rPr>
          <w:lang w:val="en-US"/>
        </w:rPr>
      </w:pPr>
    </w:p>
    <w:p w:rsidR="00BE77F7" w:rsidRDefault="00BE77F7" w:rsidP="00DC7F81">
      <w:pPr>
        <w:pStyle w:val="2"/>
      </w:pPr>
      <w:bookmarkStart w:id="11" w:name="__RefHeading__70_1355797365"/>
      <w:bookmarkEnd w:id="11"/>
      <w:r>
        <w:t>3.2.Πλαίσιο Διάθεσης: Πρόγραμμα Σπουδών</w:t>
      </w:r>
    </w:p>
    <w:p w:rsidR="00BE77F7" w:rsidRDefault="00BE77F7">
      <w:pPr>
        <w:ind w:left="360"/>
        <w:rPr>
          <w:i/>
        </w:rPr>
      </w:pPr>
      <w:r>
        <w:rPr>
          <w:i/>
        </w:rPr>
        <w:t>Σχόλιο: Τα στοιχεία αυτά τα προσθέτει η τοπικ</w:t>
      </w:r>
      <w:r w:rsidR="00DC7F81">
        <w:rPr>
          <w:i/>
        </w:rPr>
        <w:t xml:space="preserve">ή </w:t>
      </w:r>
      <w:r>
        <w:rPr>
          <w:i/>
        </w:rPr>
        <w:t>ομάδα υλοποίησης σε συνεργασία με τον εκπρόσωπο του τμήματος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 και την παροχή εικονικών προγραμμάτων σπουδών.</w:t>
      </w:r>
    </w:p>
    <w:p w:rsidR="00BE77F7" w:rsidRDefault="00BE77F7">
      <w:pPr>
        <w:ind w:left="360"/>
        <w:rPr>
          <w:b/>
        </w:rPr>
      </w:pPr>
      <w:r>
        <w:rPr>
          <w:b/>
        </w:rPr>
        <w:t>Τίτλος τμήματος: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3D5D94">
            <w:pPr>
              <w:snapToGrid w:val="0"/>
              <w:spacing w:after="0" w:line="240" w:lineRule="auto"/>
            </w:pPr>
            <w:proofErr w:type="spellStart"/>
            <w:r>
              <w:rPr>
                <w:b/>
                <w:bCs/>
              </w:rPr>
              <w:t>Λογοθεραπείας</w:t>
            </w:r>
            <w:proofErr w:type="spellEnd"/>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D5D94" w:rsidRDefault="003D5D94">
            <w:pPr>
              <w:snapToGrid w:val="0"/>
              <w:spacing w:after="0" w:line="240" w:lineRule="auto"/>
            </w:pPr>
            <w:r>
              <w:t>Σχολή επαγγελμάτων υγείας και πρόνοιας</w:t>
            </w:r>
          </w:p>
        </w:tc>
      </w:tr>
    </w:tbl>
    <w:p w:rsidR="00DC7F81" w:rsidRDefault="00DC7F81">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BE77F7">
      <w:pPr>
        <w:ind w:left="360"/>
        <w:rPr>
          <w:b/>
        </w:rPr>
      </w:pPr>
      <w:r>
        <w:rPr>
          <w:b/>
        </w:rPr>
        <w:t>Τομέας:</w:t>
      </w: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DC365E" w:rsidRDefault="00DC365E">
            <w:pPr>
              <w:snapToGrid w:val="0"/>
              <w:spacing w:after="0" w:line="240" w:lineRule="auto"/>
              <w:rPr>
                <w:lang w:val="en-US"/>
              </w:rPr>
            </w:pPr>
            <w:r w:rsidRPr="00DC365E">
              <w:rPr>
                <w:lang w:val="en-US"/>
              </w:rPr>
              <w:t>Department of Speech &amp; Language Therapy</w:t>
            </w:r>
          </w:p>
        </w:tc>
      </w:tr>
    </w:tbl>
    <w:p w:rsidR="00BE77F7" w:rsidRPr="00DC365E" w:rsidRDefault="00BE77F7">
      <w:pPr>
        <w:ind w:left="360"/>
        <w:rPr>
          <w:b/>
          <w:lang w:val="en-US"/>
        </w:rPr>
      </w:pPr>
    </w:p>
    <w:tbl>
      <w:tblPr>
        <w:tblW w:w="0" w:type="auto"/>
        <w:tblInd w:w="355" w:type="dxa"/>
        <w:tblLayout w:type="fixed"/>
        <w:tblLook w:val="0000"/>
      </w:tblPr>
      <w:tblGrid>
        <w:gridCol w:w="8172"/>
      </w:tblGrid>
      <w:tr w:rsidR="00BE77F7" w:rsidRPr="00C75D2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DC365E" w:rsidRDefault="00DC365E">
            <w:pPr>
              <w:snapToGrid w:val="0"/>
              <w:spacing w:after="0" w:line="240" w:lineRule="auto"/>
              <w:rPr>
                <w:lang w:val="en-US"/>
              </w:rPr>
            </w:pPr>
            <w:r w:rsidRPr="00DC365E">
              <w:rPr>
                <w:lang w:val="en-US"/>
              </w:rPr>
              <w:t xml:space="preserve">FACULTY OF HEALTH &amp; WELFARE PROFESSIONS </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DC7F81">
      <w:pPr>
        <w:ind w:left="360"/>
        <w:rPr>
          <w:b/>
        </w:rPr>
      </w:pPr>
      <w:r>
        <w:rPr>
          <w:b/>
        </w:rPr>
        <w:t>Τίτλος</w:t>
      </w:r>
      <w:r w:rsidR="00BE77F7">
        <w:rPr>
          <w:b/>
        </w:rPr>
        <w:t xml:space="preserve"> προγράμματος σπουδών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Περιγραφή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lang w:val="en-US"/>
        </w:rPr>
      </w:pPr>
      <w:r>
        <w:rPr>
          <w:b/>
        </w:rPr>
        <w:t xml:space="preserve">Μαθησιακά αποτελέσματα </w:t>
      </w:r>
      <w:r>
        <w:rPr>
          <w:b/>
          <w:lang w:val="en-US"/>
        </w:rPr>
        <w:t>(Key learning outcomes)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DC365E" w:rsidRDefault="00DC365E" w:rsidP="00DC365E">
            <w:pPr>
              <w:pStyle w:val="Default"/>
              <w:rPr>
                <w:rFonts w:cs="Times New Roman"/>
                <w:color w:val="auto"/>
              </w:rPr>
            </w:pPr>
          </w:p>
          <w:p w:rsidR="00DC365E" w:rsidRDefault="00DC365E" w:rsidP="00DC365E">
            <w:pPr>
              <w:pStyle w:val="Default"/>
              <w:numPr>
                <w:ilvl w:val="0"/>
                <w:numId w:val="29"/>
              </w:numPr>
              <w:rPr>
                <w:sz w:val="22"/>
                <w:szCs w:val="22"/>
              </w:rPr>
            </w:pPr>
            <w:r>
              <w:rPr>
                <w:sz w:val="22"/>
                <w:szCs w:val="22"/>
              </w:rPr>
              <w:t xml:space="preserve">Αναζήτηση, ανάλυση και σύνθεση δεδομένων και πληροφοριών, με τη χρήση και των απαραίτητων τεχνολογιών </w:t>
            </w:r>
          </w:p>
          <w:p w:rsidR="00DC365E" w:rsidRDefault="00DC365E" w:rsidP="00DC365E">
            <w:pPr>
              <w:pStyle w:val="Default"/>
              <w:numPr>
                <w:ilvl w:val="0"/>
                <w:numId w:val="29"/>
              </w:numPr>
              <w:rPr>
                <w:sz w:val="22"/>
                <w:szCs w:val="22"/>
              </w:rPr>
            </w:pPr>
            <w:r>
              <w:rPr>
                <w:sz w:val="22"/>
                <w:szCs w:val="22"/>
              </w:rPr>
              <w:t xml:space="preserve">Εργασία σε διεπιστημονικό περιβάλλον </w:t>
            </w:r>
          </w:p>
          <w:p w:rsidR="00DC365E" w:rsidRDefault="00DC365E" w:rsidP="00DC365E">
            <w:pPr>
              <w:pStyle w:val="Default"/>
              <w:numPr>
                <w:ilvl w:val="0"/>
                <w:numId w:val="29"/>
              </w:numPr>
              <w:rPr>
                <w:sz w:val="22"/>
                <w:szCs w:val="22"/>
              </w:rPr>
            </w:pPr>
            <w:r>
              <w:rPr>
                <w:sz w:val="22"/>
                <w:szCs w:val="22"/>
              </w:rPr>
              <w:t xml:space="preserve">Λήψη αποφάσεων </w:t>
            </w:r>
          </w:p>
          <w:p w:rsidR="00DC365E" w:rsidRDefault="00DC365E" w:rsidP="00DC365E">
            <w:pPr>
              <w:pStyle w:val="Default"/>
              <w:numPr>
                <w:ilvl w:val="0"/>
                <w:numId w:val="29"/>
              </w:numPr>
              <w:rPr>
                <w:sz w:val="22"/>
                <w:szCs w:val="22"/>
              </w:rPr>
            </w:pPr>
            <w:r>
              <w:rPr>
                <w:sz w:val="22"/>
                <w:szCs w:val="22"/>
              </w:rPr>
              <w:t xml:space="preserve">Προαγωγή της ελεύθερης, δημιουργικής και επαγωγικής σκέψης </w:t>
            </w:r>
          </w:p>
          <w:p w:rsidR="00DC365E" w:rsidRDefault="00DC365E" w:rsidP="00DC365E">
            <w:pPr>
              <w:pStyle w:val="Default"/>
              <w:numPr>
                <w:ilvl w:val="0"/>
                <w:numId w:val="29"/>
              </w:numPr>
              <w:rPr>
                <w:sz w:val="22"/>
                <w:szCs w:val="22"/>
              </w:rPr>
            </w:pPr>
            <w:r>
              <w:rPr>
                <w:sz w:val="22"/>
                <w:szCs w:val="22"/>
              </w:rPr>
              <w:t xml:space="preserve">Παράγωγή νέων ερευνητικών ιδεών </w:t>
            </w:r>
          </w:p>
          <w:p w:rsidR="00DC365E" w:rsidRDefault="00DC365E" w:rsidP="00DC365E">
            <w:pPr>
              <w:pStyle w:val="Default"/>
              <w:numPr>
                <w:ilvl w:val="0"/>
                <w:numId w:val="29"/>
              </w:numPr>
              <w:rPr>
                <w:sz w:val="22"/>
                <w:szCs w:val="22"/>
              </w:rPr>
            </w:pPr>
            <w:r>
              <w:rPr>
                <w:sz w:val="22"/>
                <w:szCs w:val="22"/>
              </w:rPr>
              <w:t xml:space="preserve">Αυτόνομη εργασία σε επίπεδο επίβλεψης και διαχείρισης ενός πειράματος και ομαδική εργασία και διασφάλιση αρμονικής συνεργασίας με όλη την επιστημονική και εργατική ιεραρχία </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p w:rsidR="00BE77F7" w:rsidRDefault="00BE77F7">
      <w:pPr>
        <w:ind w:left="360"/>
        <w:rPr>
          <w:b/>
        </w:rPr>
      </w:pPr>
      <w:r>
        <w:rPr>
          <w:b/>
        </w:rPr>
        <w:t>Λέξεις κλειδιά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Επίπεδο Προγράμματος Σπουδών</w:t>
      </w:r>
    </w:p>
    <w:p w:rsidR="00BE77F7" w:rsidRPr="00744613" w:rsidRDefault="00BE77F7" w:rsidP="00744613">
      <w:pPr>
        <w:pStyle w:val="13"/>
        <w:ind w:left="0"/>
        <w:rPr>
          <w:b/>
        </w:rPr>
      </w:pPr>
      <w:r w:rsidRPr="00744613">
        <w:rPr>
          <w:b/>
        </w:rPr>
        <w:t>Προπτυχιακό (</w:t>
      </w:r>
      <w:proofErr w:type="spellStart"/>
      <w:r w:rsidRPr="00744613">
        <w:rPr>
          <w:b/>
        </w:rPr>
        <w:t>Undergraduate</w:t>
      </w:r>
      <w:proofErr w:type="spellEnd"/>
      <w:r w:rsidRPr="00744613">
        <w:rPr>
          <w:b/>
        </w:rPr>
        <w:t>) / Πρώτος κύκλος (</w:t>
      </w:r>
      <w:r w:rsidRPr="00744613">
        <w:rPr>
          <w:b/>
          <w:lang w:val="en-US"/>
        </w:rPr>
        <w:t>First</w:t>
      </w:r>
      <w:r w:rsidRPr="00744613">
        <w:rPr>
          <w:b/>
        </w:rPr>
        <w:t xml:space="preserve"> </w:t>
      </w:r>
      <w:r w:rsidRPr="00744613">
        <w:rPr>
          <w:b/>
          <w:lang w:val="en-US"/>
        </w:rPr>
        <w:t>cycle</w:t>
      </w:r>
      <w:r w:rsidRPr="00744613">
        <w:rPr>
          <w:b/>
        </w:rPr>
        <w:t xml:space="preserve">) </w:t>
      </w:r>
    </w:p>
    <w:p w:rsidR="00BE77F7" w:rsidRDefault="00744613">
      <w:pPr>
        <w:ind w:left="360"/>
        <w:rPr>
          <w:b/>
        </w:rPr>
      </w:pPr>
      <w:r>
        <w:rPr>
          <w:b/>
        </w:rPr>
        <w:t xml:space="preserve">   </w:t>
      </w:r>
      <w:r w:rsidR="00BE77F7">
        <w:rPr>
          <w:b/>
        </w:rPr>
        <w:t>Ομάδα στόχος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lastRenderedPageBreak/>
              <w:t xml:space="preserve">Σε άλλη γλώσσα. Προαιρετικό. Υποχρεωτικό για τμήματα Ξένης Γλώσσας, π.χ. Γαλλική Φιλολογία. </w:t>
            </w:r>
          </w:p>
        </w:tc>
      </w:tr>
    </w:tbl>
    <w:p w:rsidR="00BE77F7" w:rsidRDefault="00BE77F7">
      <w:pPr>
        <w:ind w:left="1800"/>
      </w:pPr>
    </w:p>
    <w:sectPr w:rsidR="00BE77F7" w:rsidSect="00185870">
      <w:pgSz w:w="11906" w:h="16838"/>
      <w:pgMar w:top="1440" w:right="1080" w:bottom="1440"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DD" w:rsidRDefault="00554BDD">
      <w:pPr>
        <w:spacing w:after="0" w:line="240" w:lineRule="auto"/>
      </w:pPr>
      <w:r>
        <w:separator/>
      </w:r>
    </w:p>
  </w:endnote>
  <w:endnote w:type="continuationSeparator" w:id="0">
    <w:p w:rsidR="00554BDD" w:rsidRDefault="00554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7C" w:rsidRDefault="00E73AE1">
    <w:pPr>
      <w:pStyle w:val="a8"/>
      <w:jc w:val="right"/>
    </w:pPr>
    <w:fldSimple w:instr=" PAGE ">
      <w:r w:rsidR="00C75D25">
        <w:rPr>
          <w:noProof/>
        </w:rPr>
        <w:t>12</w:t>
      </w:r>
    </w:fldSimple>
  </w:p>
  <w:p w:rsidR="00522E7C" w:rsidRDefault="00522E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DD" w:rsidRDefault="00554BDD">
      <w:pPr>
        <w:spacing w:after="0" w:line="240" w:lineRule="auto"/>
      </w:pPr>
      <w:r>
        <w:separator/>
      </w:r>
    </w:p>
  </w:footnote>
  <w:footnote w:type="continuationSeparator" w:id="0">
    <w:p w:rsidR="00554BDD" w:rsidRDefault="00554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7065B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2">
    <w:nsid w:val="0000000D"/>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A7323F"/>
    <w:multiLevelType w:val="hybridMultilevel"/>
    <w:tmpl w:val="9E34D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4DC6E7C"/>
    <w:multiLevelType w:val="hybridMultilevel"/>
    <w:tmpl w:val="D03AC9D4"/>
    <w:lvl w:ilvl="0" w:tplc="04080001">
      <w:start w:val="1"/>
      <w:numFmt w:val="bullet"/>
      <w:lvlText w:val=""/>
      <w:lvlJc w:val="left"/>
      <w:pPr>
        <w:ind w:left="760" w:hanging="360"/>
      </w:pPr>
      <w:rPr>
        <w:rFonts w:ascii="Symbol" w:hAnsi="Symbol" w:hint="default"/>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5">
    <w:nsid w:val="24AD2D31"/>
    <w:multiLevelType w:val="multilevel"/>
    <w:tmpl w:val="CD9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AF1B18"/>
    <w:multiLevelType w:val="multilevel"/>
    <w:tmpl w:val="446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1C5353"/>
    <w:multiLevelType w:val="hybridMultilevel"/>
    <w:tmpl w:val="A5F4F4D4"/>
    <w:lvl w:ilvl="0" w:tplc="265C0810">
      <w:start w:val="1"/>
      <w:numFmt w:val="bullet"/>
      <w:lvlText w:val="•"/>
      <w:lvlJc w:val="left"/>
      <w:pPr>
        <w:tabs>
          <w:tab w:val="num" w:pos="720"/>
        </w:tabs>
        <w:ind w:left="720" w:hanging="360"/>
      </w:pPr>
      <w:rPr>
        <w:rFonts w:ascii="Arial" w:hAnsi="Arial" w:hint="default"/>
      </w:rPr>
    </w:lvl>
    <w:lvl w:ilvl="1" w:tplc="CE041D74" w:tentative="1">
      <w:start w:val="1"/>
      <w:numFmt w:val="bullet"/>
      <w:lvlText w:val="•"/>
      <w:lvlJc w:val="left"/>
      <w:pPr>
        <w:tabs>
          <w:tab w:val="num" w:pos="1440"/>
        </w:tabs>
        <w:ind w:left="1440" w:hanging="360"/>
      </w:pPr>
      <w:rPr>
        <w:rFonts w:ascii="Arial" w:hAnsi="Arial" w:hint="default"/>
      </w:rPr>
    </w:lvl>
    <w:lvl w:ilvl="2" w:tplc="6C0A57C6" w:tentative="1">
      <w:start w:val="1"/>
      <w:numFmt w:val="bullet"/>
      <w:lvlText w:val="•"/>
      <w:lvlJc w:val="left"/>
      <w:pPr>
        <w:tabs>
          <w:tab w:val="num" w:pos="2160"/>
        </w:tabs>
        <w:ind w:left="2160" w:hanging="360"/>
      </w:pPr>
      <w:rPr>
        <w:rFonts w:ascii="Arial" w:hAnsi="Arial" w:hint="default"/>
      </w:rPr>
    </w:lvl>
    <w:lvl w:ilvl="3" w:tplc="A4668668" w:tentative="1">
      <w:start w:val="1"/>
      <w:numFmt w:val="bullet"/>
      <w:lvlText w:val="•"/>
      <w:lvlJc w:val="left"/>
      <w:pPr>
        <w:tabs>
          <w:tab w:val="num" w:pos="2880"/>
        </w:tabs>
        <w:ind w:left="2880" w:hanging="360"/>
      </w:pPr>
      <w:rPr>
        <w:rFonts w:ascii="Arial" w:hAnsi="Arial" w:hint="default"/>
      </w:rPr>
    </w:lvl>
    <w:lvl w:ilvl="4" w:tplc="E1D07644" w:tentative="1">
      <w:start w:val="1"/>
      <w:numFmt w:val="bullet"/>
      <w:lvlText w:val="•"/>
      <w:lvlJc w:val="left"/>
      <w:pPr>
        <w:tabs>
          <w:tab w:val="num" w:pos="3600"/>
        </w:tabs>
        <w:ind w:left="3600" w:hanging="360"/>
      </w:pPr>
      <w:rPr>
        <w:rFonts w:ascii="Arial" w:hAnsi="Arial" w:hint="default"/>
      </w:rPr>
    </w:lvl>
    <w:lvl w:ilvl="5" w:tplc="994EAB84" w:tentative="1">
      <w:start w:val="1"/>
      <w:numFmt w:val="bullet"/>
      <w:lvlText w:val="•"/>
      <w:lvlJc w:val="left"/>
      <w:pPr>
        <w:tabs>
          <w:tab w:val="num" w:pos="4320"/>
        </w:tabs>
        <w:ind w:left="4320" w:hanging="360"/>
      </w:pPr>
      <w:rPr>
        <w:rFonts w:ascii="Arial" w:hAnsi="Arial" w:hint="default"/>
      </w:rPr>
    </w:lvl>
    <w:lvl w:ilvl="6" w:tplc="767E652A" w:tentative="1">
      <w:start w:val="1"/>
      <w:numFmt w:val="bullet"/>
      <w:lvlText w:val="•"/>
      <w:lvlJc w:val="left"/>
      <w:pPr>
        <w:tabs>
          <w:tab w:val="num" w:pos="5040"/>
        </w:tabs>
        <w:ind w:left="5040" w:hanging="360"/>
      </w:pPr>
      <w:rPr>
        <w:rFonts w:ascii="Arial" w:hAnsi="Arial" w:hint="default"/>
      </w:rPr>
    </w:lvl>
    <w:lvl w:ilvl="7" w:tplc="655E4CCE" w:tentative="1">
      <w:start w:val="1"/>
      <w:numFmt w:val="bullet"/>
      <w:lvlText w:val="•"/>
      <w:lvlJc w:val="left"/>
      <w:pPr>
        <w:tabs>
          <w:tab w:val="num" w:pos="5760"/>
        </w:tabs>
        <w:ind w:left="5760" w:hanging="360"/>
      </w:pPr>
      <w:rPr>
        <w:rFonts w:ascii="Arial" w:hAnsi="Arial" w:hint="default"/>
      </w:rPr>
    </w:lvl>
    <w:lvl w:ilvl="8" w:tplc="14A68EEA" w:tentative="1">
      <w:start w:val="1"/>
      <w:numFmt w:val="bullet"/>
      <w:lvlText w:val="•"/>
      <w:lvlJc w:val="left"/>
      <w:pPr>
        <w:tabs>
          <w:tab w:val="num" w:pos="6480"/>
        </w:tabs>
        <w:ind w:left="6480" w:hanging="360"/>
      </w:pPr>
      <w:rPr>
        <w:rFonts w:ascii="Arial" w:hAnsi="Arial" w:hint="default"/>
      </w:rPr>
    </w:lvl>
  </w:abstractNum>
  <w:abstractNum w:abstractNumId="18">
    <w:nsid w:val="2D960C5E"/>
    <w:multiLevelType w:val="multilevel"/>
    <w:tmpl w:val="350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890C6E"/>
    <w:multiLevelType w:val="hybridMultilevel"/>
    <w:tmpl w:val="1EDA12D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2FA86DE7"/>
    <w:multiLevelType w:val="hybridMultilevel"/>
    <w:tmpl w:val="A31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75F8D"/>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54ACE"/>
    <w:multiLevelType w:val="multilevel"/>
    <w:tmpl w:val="20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B73E2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C21D65"/>
    <w:multiLevelType w:val="hybridMultilevel"/>
    <w:tmpl w:val="D43EFE00"/>
    <w:lvl w:ilvl="0" w:tplc="F274F63E">
      <w:start w:val="1"/>
      <w:numFmt w:val="bullet"/>
      <w:lvlText w:val="•"/>
      <w:lvlJc w:val="left"/>
      <w:pPr>
        <w:tabs>
          <w:tab w:val="num" w:pos="720"/>
        </w:tabs>
        <w:ind w:left="720" w:hanging="360"/>
      </w:pPr>
      <w:rPr>
        <w:rFonts w:ascii="Arial" w:hAnsi="Arial" w:hint="default"/>
      </w:rPr>
    </w:lvl>
    <w:lvl w:ilvl="1" w:tplc="5D40B7CE" w:tentative="1">
      <w:start w:val="1"/>
      <w:numFmt w:val="bullet"/>
      <w:lvlText w:val="•"/>
      <w:lvlJc w:val="left"/>
      <w:pPr>
        <w:tabs>
          <w:tab w:val="num" w:pos="1440"/>
        </w:tabs>
        <w:ind w:left="1440" w:hanging="360"/>
      </w:pPr>
      <w:rPr>
        <w:rFonts w:ascii="Arial" w:hAnsi="Arial" w:hint="default"/>
      </w:rPr>
    </w:lvl>
    <w:lvl w:ilvl="2" w:tplc="10B41300" w:tentative="1">
      <w:start w:val="1"/>
      <w:numFmt w:val="bullet"/>
      <w:lvlText w:val="•"/>
      <w:lvlJc w:val="left"/>
      <w:pPr>
        <w:tabs>
          <w:tab w:val="num" w:pos="2160"/>
        </w:tabs>
        <w:ind w:left="2160" w:hanging="360"/>
      </w:pPr>
      <w:rPr>
        <w:rFonts w:ascii="Arial" w:hAnsi="Arial" w:hint="default"/>
      </w:rPr>
    </w:lvl>
    <w:lvl w:ilvl="3" w:tplc="2C0055F4" w:tentative="1">
      <w:start w:val="1"/>
      <w:numFmt w:val="bullet"/>
      <w:lvlText w:val="•"/>
      <w:lvlJc w:val="left"/>
      <w:pPr>
        <w:tabs>
          <w:tab w:val="num" w:pos="2880"/>
        </w:tabs>
        <w:ind w:left="2880" w:hanging="360"/>
      </w:pPr>
      <w:rPr>
        <w:rFonts w:ascii="Arial" w:hAnsi="Arial" w:hint="default"/>
      </w:rPr>
    </w:lvl>
    <w:lvl w:ilvl="4" w:tplc="F140B004" w:tentative="1">
      <w:start w:val="1"/>
      <w:numFmt w:val="bullet"/>
      <w:lvlText w:val="•"/>
      <w:lvlJc w:val="left"/>
      <w:pPr>
        <w:tabs>
          <w:tab w:val="num" w:pos="3600"/>
        </w:tabs>
        <w:ind w:left="3600" w:hanging="360"/>
      </w:pPr>
      <w:rPr>
        <w:rFonts w:ascii="Arial" w:hAnsi="Arial" w:hint="default"/>
      </w:rPr>
    </w:lvl>
    <w:lvl w:ilvl="5" w:tplc="1960D878" w:tentative="1">
      <w:start w:val="1"/>
      <w:numFmt w:val="bullet"/>
      <w:lvlText w:val="•"/>
      <w:lvlJc w:val="left"/>
      <w:pPr>
        <w:tabs>
          <w:tab w:val="num" w:pos="4320"/>
        </w:tabs>
        <w:ind w:left="4320" w:hanging="360"/>
      </w:pPr>
      <w:rPr>
        <w:rFonts w:ascii="Arial" w:hAnsi="Arial" w:hint="default"/>
      </w:rPr>
    </w:lvl>
    <w:lvl w:ilvl="6" w:tplc="EDE02E62" w:tentative="1">
      <w:start w:val="1"/>
      <w:numFmt w:val="bullet"/>
      <w:lvlText w:val="•"/>
      <w:lvlJc w:val="left"/>
      <w:pPr>
        <w:tabs>
          <w:tab w:val="num" w:pos="5040"/>
        </w:tabs>
        <w:ind w:left="5040" w:hanging="360"/>
      </w:pPr>
      <w:rPr>
        <w:rFonts w:ascii="Arial" w:hAnsi="Arial" w:hint="default"/>
      </w:rPr>
    </w:lvl>
    <w:lvl w:ilvl="7" w:tplc="DCDCA1F6" w:tentative="1">
      <w:start w:val="1"/>
      <w:numFmt w:val="bullet"/>
      <w:lvlText w:val="•"/>
      <w:lvlJc w:val="left"/>
      <w:pPr>
        <w:tabs>
          <w:tab w:val="num" w:pos="5760"/>
        </w:tabs>
        <w:ind w:left="5760" w:hanging="360"/>
      </w:pPr>
      <w:rPr>
        <w:rFonts w:ascii="Arial" w:hAnsi="Arial" w:hint="default"/>
      </w:rPr>
    </w:lvl>
    <w:lvl w:ilvl="8" w:tplc="03D8B13C" w:tentative="1">
      <w:start w:val="1"/>
      <w:numFmt w:val="bullet"/>
      <w:lvlText w:val="•"/>
      <w:lvlJc w:val="left"/>
      <w:pPr>
        <w:tabs>
          <w:tab w:val="num" w:pos="6480"/>
        </w:tabs>
        <w:ind w:left="6480" w:hanging="360"/>
      </w:pPr>
      <w:rPr>
        <w:rFonts w:ascii="Arial" w:hAnsi="Arial" w:hint="default"/>
      </w:rPr>
    </w:lvl>
  </w:abstractNum>
  <w:abstractNum w:abstractNumId="25">
    <w:nsid w:val="5FCC5436"/>
    <w:multiLevelType w:val="multilevel"/>
    <w:tmpl w:val="B77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F734FE"/>
    <w:multiLevelType w:val="multilevel"/>
    <w:tmpl w:val="711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5FE1CD9"/>
    <w:multiLevelType w:val="hybridMultilevel"/>
    <w:tmpl w:val="BD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C024ED3"/>
    <w:multiLevelType w:val="hybridMultilevel"/>
    <w:tmpl w:val="81204414"/>
    <w:lvl w:ilvl="0" w:tplc="3C7CBFDE">
      <w:start w:val="1"/>
      <w:numFmt w:val="bullet"/>
      <w:lvlText w:val="•"/>
      <w:lvlJc w:val="left"/>
      <w:pPr>
        <w:tabs>
          <w:tab w:val="num" w:pos="720"/>
        </w:tabs>
        <w:ind w:left="720" w:hanging="360"/>
      </w:pPr>
      <w:rPr>
        <w:rFonts w:ascii="Arial" w:hAnsi="Arial" w:hint="default"/>
      </w:rPr>
    </w:lvl>
    <w:lvl w:ilvl="1" w:tplc="30CEBD14" w:tentative="1">
      <w:start w:val="1"/>
      <w:numFmt w:val="bullet"/>
      <w:lvlText w:val="•"/>
      <w:lvlJc w:val="left"/>
      <w:pPr>
        <w:tabs>
          <w:tab w:val="num" w:pos="1440"/>
        </w:tabs>
        <w:ind w:left="1440" w:hanging="360"/>
      </w:pPr>
      <w:rPr>
        <w:rFonts w:ascii="Arial" w:hAnsi="Arial" w:hint="default"/>
      </w:rPr>
    </w:lvl>
    <w:lvl w:ilvl="2" w:tplc="419C80B6" w:tentative="1">
      <w:start w:val="1"/>
      <w:numFmt w:val="bullet"/>
      <w:lvlText w:val="•"/>
      <w:lvlJc w:val="left"/>
      <w:pPr>
        <w:tabs>
          <w:tab w:val="num" w:pos="2160"/>
        </w:tabs>
        <w:ind w:left="2160" w:hanging="360"/>
      </w:pPr>
      <w:rPr>
        <w:rFonts w:ascii="Arial" w:hAnsi="Arial" w:hint="default"/>
      </w:rPr>
    </w:lvl>
    <w:lvl w:ilvl="3" w:tplc="60FC2F82" w:tentative="1">
      <w:start w:val="1"/>
      <w:numFmt w:val="bullet"/>
      <w:lvlText w:val="•"/>
      <w:lvlJc w:val="left"/>
      <w:pPr>
        <w:tabs>
          <w:tab w:val="num" w:pos="2880"/>
        </w:tabs>
        <w:ind w:left="2880" w:hanging="360"/>
      </w:pPr>
      <w:rPr>
        <w:rFonts w:ascii="Arial" w:hAnsi="Arial" w:hint="default"/>
      </w:rPr>
    </w:lvl>
    <w:lvl w:ilvl="4" w:tplc="DADCD658" w:tentative="1">
      <w:start w:val="1"/>
      <w:numFmt w:val="bullet"/>
      <w:lvlText w:val="•"/>
      <w:lvlJc w:val="left"/>
      <w:pPr>
        <w:tabs>
          <w:tab w:val="num" w:pos="3600"/>
        </w:tabs>
        <w:ind w:left="3600" w:hanging="360"/>
      </w:pPr>
      <w:rPr>
        <w:rFonts w:ascii="Arial" w:hAnsi="Arial" w:hint="default"/>
      </w:rPr>
    </w:lvl>
    <w:lvl w:ilvl="5" w:tplc="91D29A48" w:tentative="1">
      <w:start w:val="1"/>
      <w:numFmt w:val="bullet"/>
      <w:lvlText w:val="•"/>
      <w:lvlJc w:val="left"/>
      <w:pPr>
        <w:tabs>
          <w:tab w:val="num" w:pos="4320"/>
        </w:tabs>
        <w:ind w:left="4320" w:hanging="360"/>
      </w:pPr>
      <w:rPr>
        <w:rFonts w:ascii="Arial" w:hAnsi="Arial" w:hint="default"/>
      </w:rPr>
    </w:lvl>
    <w:lvl w:ilvl="6" w:tplc="5EE6F2D8" w:tentative="1">
      <w:start w:val="1"/>
      <w:numFmt w:val="bullet"/>
      <w:lvlText w:val="•"/>
      <w:lvlJc w:val="left"/>
      <w:pPr>
        <w:tabs>
          <w:tab w:val="num" w:pos="5040"/>
        </w:tabs>
        <w:ind w:left="5040" w:hanging="360"/>
      </w:pPr>
      <w:rPr>
        <w:rFonts w:ascii="Arial" w:hAnsi="Arial" w:hint="default"/>
      </w:rPr>
    </w:lvl>
    <w:lvl w:ilvl="7" w:tplc="E5C67BF8" w:tentative="1">
      <w:start w:val="1"/>
      <w:numFmt w:val="bullet"/>
      <w:lvlText w:val="•"/>
      <w:lvlJc w:val="left"/>
      <w:pPr>
        <w:tabs>
          <w:tab w:val="num" w:pos="5760"/>
        </w:tabs>
        <w:ind w:left="5760" w:hanging="360"/>
      </w:pPr>
      <w:rPr>
        <w:rFonts w:ascii="Arial" w:hAnsi="Arial" w:hint="default"/>
      </w:rPr>
    </w:lvl>
    <w:lvl w:ilvl="8" w:tplc="47200904" w:tentative="1">
      <w:start w:val="1"/>
      <w:numFmt w:val="bullet"/>
      <w:lvlText w:val="•"/>
      <w:lvlJc w:val="left"/>
      <w:pPr>
        <w:tabs>
          <w:tab w:val="num" w:pos="6480"/>
        </w:tabs>
        <w:ind w:left="6480" w:hanging="360"/>
      </w:pPr>
      <w:rPr>
        <w:rFonts w:ascii="Arial" w:hAnsi="Arial" w:hint="default"/>
      </w:rPr>
    </w:lvl>
  </w:abstractNum>
  <w:abstractNum w:abstractNumId="29">
    <w:nsid w:val="703A4203"/>
    <w:multiLevelType w:val="hybridMultilevel"/>
    <w:tmpl w:val="38E88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7"/>
  </w:num>
  <w:num w:numId="15">
    <w:abstractNumId w:val="21"/>
  </w:num>
  <w:num w:numId="16">
    <w:abstractNumId w:val="20"/>
  </w:num>
  <w:num w:numId="17">
    <w:abstractNumId w:val="13"/>
  </w:num>
  <w:num w:numId="18">
    <w:abstractNumId w:val="23"/>
  </w:num>
  <w:num w:numId="19">
    <w:abstractNumId w:val="25"/>
  </w:num>
  <w:num w:numId="20">
    <w:abstractNumId w:val="26"/>
  </w:num>
  <w:num w:numId="21">
    <w:abstractNumId w:val="15"/>
  </w:num>
  <w:num w:numId="22">
    <w:abstractNumId w:val="16"/>
  </w:num>
  <w:num w:numId="23">
    <w:abstractNumId w:val="18"/>
  </w:num>
  <w:num w:numId="24">
    <w:abstractNumId w:val="22"/>
  </w:num>
  <w:num w:numId="25">
    <w:abstractNumId w:val="29"/>
  </w:num>
  <w:num w:numId="26">
    <w:abstractNumId w:val="28"/>
  </w:num>
  <w:num w:numId="27">
    <w:abstractNumId w:val="24"/>
  </w:num>
  <w:num w:numId="28">
    <w:abstractNumId w:val="17"/>
  </w:num>
  <w:num w:numId="29">
    <w:abstractNumId w:val="1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2018"/>
    <w:rsid w:val="000076C2"/>
    <w:rsid w:val="00023AAA"/>
    <w:rsid w:val="000426A7"/>
    <w:rsid w:val="00060014"/>
    <w:rsid w:val="00090BB4"/>
    <w:rsid w:val="000936E3"/>
    <w:rsid w:val="000C29BC"/>
    <w:rsid w:val="000C4F78"/>
    <w:rsid w:val="000E32A3"/>
    <w:rsid w:val="00111A2A"/>
    <w:rsid w:val="001121D8"/>
    <w:rsid w:val="00112D10"/>
    <w:rsid w:val="00113321"/>
    <w:rsid w:val="00115C8F"/>
    <w:rsid w:val="001322F6"/>
    <w:rsid w:val="00136591"/>
    <w:rsid w:val="0018019F"/>
    <w:rsid w:val="00185870"/>
    <w:rsid w:val="00185D6A"/>
    <w:rsid w:val="001B028E"/>
    <w:rsid w:val="001F4597"/>
    <w:rsid w:val="00205444"/>
    <w:rsid w:val="002471FD"/>
    <w:rsid w:val="00254DBB"/>
    <w:rsid w:val="002620E7"/>
    <w:rsid w:val="00292DF3"/>
    <w:rsid w:val="002939AB"/>
    <w:rsid w:val="00295F0B"/>
    <w:rsid w:val="002E1863"/>
    <w:rsid w:val="00343647"/>
    <w:rsid w:val="003718A8"/>
    <w:rsid w:val="003942D4"/>
    <w:rsid w:val="003962DE"/>
    <w:rsid w:val="003B1EAD"/>
    <w:rsid w:val="003D5D94"/>
    <w:rsid w:val="003E44AC"/>
    <w:rsid w:val="00440D8D"/>
    <w:rsid w:val="0044756C"/>
    <w:rsid w:val="00455DBF"/>
    <w:rsid w:val="00476EF7"/>
    <w:rsid w:val="0048145E"/>
    <w:rsid w:val="004867A5"/>
    <w:rsid w:val="004B759C"/>
    <w:rsid w:val="004C182F"/>
    <w:rsid w:val="004E1027"/>
    <w:rsid w:val="005053EB"/>
    <w:rsid w:val="0051613C"/>
    <w:rsid w:val="00522E7C"/>
    <w:rsid w:val="00554BDD"/>
    <w:rsid w:val="00583FD6"/>
    <w:rsid w:val="00590376"/>
    <w:rsid w:val="00596676"/>
    <w:rsid w:val="0059763D"/>
    <w:rsid w:val="005B5B4E"/>
    <w:rsid w:val="00625F84"/>
    <w:rsid w:val="00653246"/>
    <w:rsid w:val="00660220"/>
    <w:rsid w:val="00660F6E"/>
    <w:rsid w:val="00661FC3"/>
    <w:rsid w:val="0067020D"/>
    <w:rsid w:val="006A73A7"/>
    <w:rsid w:val="006C4B5B"/>
    <w:rsid w:val="00741C01"/>
    <w:rsid w:val="00744613"/>
    <w:rsid w:val="0074633B"/>
    <w:rsid w:val="0077330F"/>
    <w:rsid w:val="0079689A"/>
    <w:rsid w:val="008234EC"/>
    <w:rsid w:val="008668D9"/>
    <w:rsid w:val="008A2BBF"/>
    <w:rsid w:val="008A5215"/>
    <w:rsid w:val="008D4F61"/>
    <w:rsid w:val="008E324B"/>
    <w:rsid w:val="008E69D5"/>
    <w:rsid w:val="00902018"/>
    <w:rsid w:val="009A26EF"/>
    <w:rsid w:val="009B31FC"/>
    <w:rsid w:val="009F2542"/>
    <w:rsid w:val="00A04888"/>
    <w:rsid w:val="00A42424"/>
    <w:rsid w:val="00A45D89"/>
    <w:rsid w:val="00A60371"/>
    <w:rsid w:val="00A763E9"/>
    <w:rsid w:val="00A84D16"/>
    <w:rsid w:val="00AA5003"/>
    <w:rsid w:val="00AB31F8"/>
    <w:rsid w:val="00B06446"/>
    <w:rsid w:val="00B13084"/>
    <w:rsid w:val="00B2500E"/>
    <w:rsid w:val="00B55425"/>
    <w:rsid w:val="00B934EC"/>
    <w:rsid w:val="00BB4BB1"/>
    <w:rsid w:val="00BD11B4"/>
    <w:rsid w:val="00BE77F7"/>
    <w:rsid w:val="00C150F5"/>
    <w:rsid w:val="00C42688"/>
    <w:rsid w:val="00C638EB"/>
    <w:rsid w:val="00C75D25"/>
    <w:rsid w:val="00CE6C91"/>
    <w:rsid w:val="00CE7196"/>
    <w:rsid w:val="00D01752"/>
    <w:rsid w:val="00D31E28"/>
    <w:rsid w:val="00D5153F"/>
    <w:rsid w:val="00D67481"/>
    <w:rsid w:val="00D73A66"/>
    <w:rsid w:val="00D85755"/>
    <w:rsid w:val="00DC365E"/>
    <w:rsid w:val="00DC69BE"/>
    <w:rsid w:val="00DC7F81"/>
    <w:rsid w:val="00DE75B8"/>
    <w:rsid w:val="00E5714D"/>
    <w:rsid w:val="00E73AE1"/>
    <w:rsid w:val="00E80428"/>
    <w:rsid w:val="00E84185"/>
    <w:rsid w:val="00E94E0F"/>
    <w:rsid w:val="00F02589"/>
    <w:rsid w:val="00F50E6F"/>
    <w:rsid w:val="00F53BB9"/>
    <w:rsid w:val="00F56C8E"/>
    <w:rsid w:val="00F62A25"/>
    <w:rsid w:val="00F71238"/>
    <w:rsid w:val="00F83C2C"/>
    <w:rsid w:val="00FA066D"/>
    <w:rsid w:val="00FA3CAE"/>
    <w:rsid w:val="00FB0E7E"/>
    <w:rsid w:val="00FB309D"/>
    <w:rsid w:val="00FB66DC"/>
    <w:rsid w:val="00FC423D"/>
    <w:rsid w:val="00FD6B21"/>
    <w:rsid w:val="00F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B4"/>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DC7F81"/>
    <w:pPr>
      <w:keepNext/>
      <w:keepLines/>
      <w:numPr>
        <w:numId w:val="1"/>
      </w:numPr>
      <w:spacing w:before="480" w:after="210"/>
      <w:ind w:left="435" w:hanging="435"/>
      <w:outlineLvl w:val="0"/>
    </w:pPr>
    <w:rPr>
      <w:rFonts w:ascii="Cambria" w:eastAsia="Times New Roman" w:hAnsi="Cambria" w:cs="Times New Roman"/>
      <w:b/>
      <w:bCs/>
      <w:color w:val="365F91"/>
      <w:sz w:val="28"/>
      <w:szCs w:val="28"/>
    </w:rPr>
  </w:style>
  <w:style w:type="paragraph" w:styleId="2">
    <w:name w:val="heading 2"/>
    <w:basedOn w:val="a"/>
    <w:next w:val="a"/>
    <w:qFormat/>
    <w:rsid w:val="00DC7F81"/>
    <w:pPr>
      <w:keepNext/>
      <w:keepLines/>
      <w:numPr>
        <w:ilvl w:val="1"/>
        <w:numId w:val="1"/>
      </w:numPr>
      <w:spacing w:before="210" w:after="210" w:line="240" w:lineRule="auto"/>
      <w:ind w:left="585" w:hanging="585"/>
      <w:outlineLvl w:val="1"/>
    </w:pPr>
    <w:rPr>
      <w:rFonts w:ascii="Cambria" w:eastAsia="Times New Roman" w:hAnsi="Cambria" w:cs="Times New Roman"/>
      <w:b/>
      <w:bCs/>
      <w:color w:val="4F81BD"/>
      <w:sz w:val="26"/>
      <w:szCs w:val="26"/>
    </w:rPr>
  </w:style>
  <w:style w:type="paragraph" w:styleId="3">
    <w:name w:val="heading 3"/>
    <w:basedOn w:val="a"/>
    <w:next w:val="a"/>
    <w:qFormat/>
    <w:rsid w:val="00090BB4"/>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rsid w:val="00090BB4"/>
    <w:pPr>
      <w:keepNext/>
      <w:numPr>
        <w:ilvl w:val="3"/>
        <w:numId w:val="1"/>
      </w:numPr>
      <w:spacing w:after="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0BB4"/>
    <w:rPr>
      <w:rFonts w:ascii="Symbol" w:hAnsi="Symbol"/>
    </w:rPr>
  </w:style>
  <w:style w:type="character" w:customStyle="1" w:styleId="WW8Num1z1">
    <w:name w:val="WW8Num1z1"/>
    <w:rsid w:val="00090BB4"/>
    <w:rPr>
      <w:rFonts w:ascii="Courier New" w:hAnsi="Courier New" w:cs="Courier New"/>
    </w:rPr>
  </w:style>
  <w:style w:type="character" w:customStyle="1" w:styleId="WW8Num1z2">
    <w:name w:val="WW8Num1z2"/>
    <w:rsid w:val="00090BB4"/>
    <w:rPr>
      <w:rFonts w:ascii="Wingdings" w:hAnsi="Wingdings"/>
    </w:rPr>
  </w:style>
  <w:style w:type="character" w:customStyle="1" w:styleId="WW8Num3z0">
    <w:name w:val="WW8Num3z0"/>
    <w:rsid w:val="00090BB4"/>
    <w:rPr>
      <w:rFonts w:ascii="Symbol" w:hAnsi="Symbol"/>
    </w:rPr>
  </w:style>
  <w:style w:type="character" w:customStyle="1" w:styleId="WW8Num3z1">
    <w:name w:val="WW8Num3z1"/>
    <w:rsid w:val="00090BB4"/>
    <w:rPr>
      <w:rFonts w:ascii="Courier New" w:hAnsi="Courier New" w:cs="Courier New"/>
    </w:rPr>
  </w:style>
  <w:style w:type="character" w:customStyle="1" w:styleId="WW8Num3z2">
    <w:name w:val="WW8Num3z2"/>
    <w:rsid w:val="00090BB4"/>
    <w:rPr>
      <w:rFonts w:ascii="Wingdings" w:hAnsi="Wingdings"/>
    </w:rPr>
  </w:style>
  <w:style w:type="character" w:customStyle="1" w:styleId="WW8Num4z0">
    <w:name w:val="WW8Num4z0"/>
    <w:rsid w:val="00090BB4"/>
    <w:rPr>
      <w:rFonts w:ascii="Symbol" w:hAnsi="Symbol"/>
    </w:rPr>
  </w:style>
  <w:style w:type="character" w:customStyle="1" w:styleId="WW8Num4z1">
    <w:name w:val="WW8Num4z1"/>
    <w:rsid w:val="00090BB4"/>
    <w:rPr>
      <w:rFonts w:ascii="Courier New" w:hAnsi="Courier New" w:cs="Courier New"/>
    </w:rPr>
  </w:style>
  <w:style w:type="character" w:customStyle="1" w:styleId="WW8Num4z2">
    <w:name w:val="WW8Num4z2"/>
    <w:rsid w:val="00090BB4"/>
    <w:rPr>
      <w:rFonts w:ascii="Wingdings" w:hAnsi="Wingdings"/>
    </w:rPr>
  </w:style>
  <w:style w:type="character" w:customStyle="1" w:styleId="WW8Num8z0">
    <w:name w:val="WW8Num8z0"/>
    <w:rsid w:val="00090BB4"/>
    <w:rPr>
      <w:rFonts w:ascii="Symbol" w:hAnsi="Symbol"/>
    </w:rPr>
  </w:style>
  <w:style w:type="character" w:customStyle="1" w:styleId="WW8Num8z1">
    <w:name w:val="WW8Num8z1"/>
    <w:rsid w:val="00090BB4"/>
    <w:rPr>
      <w:rFonts w:ascii="Courier New" w:hAnsi="Courier New" w:cs="Courier New"/>
    </w:rPr>
  </w:style>
  <w:style w:type="character" w:customStyle="1" w:styleId="WW8Num8z2">
    <w:name w:val="WW8Num8z2"/>
    <w:rsid w:val="00090BB4"/>
    <w:rPr>
      <w:rFonts w:ascii="Wingdings" w:hAnsi="Wingdings"/>
    </w:rPr>
  </w:style>
  <w:style w:type="character" w:customStyle="1" w:styleId="WW8Num9z0">
    <w:name w:val="WW8Num9z0"/>
    <w:rsid w:val="00090BB4"/>
    <w:rPr>
      <w:rFonts w:ascii="Symbol" w:hAnsi="Symbol"/>
    </w:rPr>
  </w:style>
  <w:style w:type="character" w:customStyle="1" w:styleId="WW8Num9z1">
    <w:name w:val="WW8Num9z1"/>
    <w:rsid w:val="00090BB4"/>
    <w:rPr>
      <w:rFonts w:ascii="Courier New" w:hAnsi="Courier New" w:cs="Courier New"/>
    </w:rPr>
  </w:style>
  <w:style w:type="character" w:customStyle="1" w:styleId="WW8Num9z2">
    <w:name w:val="WW8Num9z2"/>
    <w:rsid w:val="00090BB4"/>
    <w:rPr>
      <w:rFonts w:ascii="Wingdings" w:hAnsi="Wingdings"/>
    </w:rPr>
  </w:style>
  <w:style w:type="character" w:customStyle="1" w:styleId="WW8Num10z0">
    <w:name w:val="WW8Num10z0"/>
    <w:rsid w:val="00090BB4"/>
    <w:rPr>
      <w:rFonts w:ascii="Symbol" w:hAnsi="Symbol"/>
    </w:rPr>
  </w:style>
  <w:style w:type="character" w:customStyle="1" w:styleId="WW8Num10z1">
    <w:name w:val="WW8Num10z1"/>
    <w:rsid w:val="00090BB4"/>
    <w:rPr>
      <w:rFonts w:ascii="Courier New" w:hAnsi="Courier New" w:cs="Courier New"/>
    </w:rPr>
  </w:style>
  <w:style w:type="character" w:customStyle="1" w:styleId="WW8Num10z2">
    <w:name w:val="WW8Num10z2"/>
    <w:rsid w:val="00090BB4"/>
    <w:rPr>
      <w:rFonts w:ascii="Wingdings" w:hAnsi="Wingdings"/>
    </w:rPr>
  </w:style>
  <w:style w:type="character" w:customStyle="1" w:styleId="WW8Num12z0">
    <w:name w:val="WW8Num12z0"/>
    <w:rsid w:val="00090BB4"/>
    <w:rPr>
      <w:rFonts w:ascii="Symbol" w:hAnsi="Symbol"/>
    </w:rPr>
  </w:style>
  <w:style w:type="character" w:customStyle="1" w:styleId="WW8Num12z1">
    <w:name w:val="WW8Num12z1"/>
    <w:rsid w:val="00090BB4"/>
    <w:rPr>
      <w:rFonts w:ascii="Courier New" w:hAnsi="Courier New" w:cs="Courier New"/>
    </w:rPr>
  </w:style>
  <w:style w:type="character" w:customStyle="1" w:styleId="WW8Num12z2">
    <w:name w:val="WW8Num12z2"/>
    <w:rsid w:val="00090BB4"/>
    <w:rPr>
      <w:rFonts w:ascii="Wingdings" w:hAnsi="Wingdings"/>
    </w:rPr>
  </w:style>
  <w:style w:type="character" w:customStyle="1" w:styleId="WW8Num13z0">
    <w:name w:val="WW8Num13z0"/>
    <w:rsid w:val="00090BB4"/>
    <w:rPr>
      <w:rFonts w:ascii="Symbol" w:hAnsi="Symbol"/>
    </w:rPr>
  </w:style>
  <w:style w:type="character" w:customStyle="1" w:styleId="WW8Num13z1">
    <w:name w:val="WW8Num13z1"/>
    <w:rsid w:val="00090BB4"/>
    <w:rPr>
      <w:rFonts w:ascii="Courier New" w:hAnsi="Courier New" w:cs="Courier New"/>
    </w:rPr>
  </w:style>
  <w:style w:type="character" w:customStyle="1" w:styleId="WW8Num13z2">
    <w:name w:val="WW8Num13z2"/>
    <w:rsid w:val="00090BB4"/>
    <w:rPr>
      <w:rFonts w:ascii="Wingdings" w:hAnsi="Wingdings"/>
    </w:rPr>
  </w:style>
  <w:style w:type="character" w:customStyle="1" w:styleId="WW8Num14z0">
    <w:name w:val="WW8Num14z0"/>
    <w:rsid w:val="00090BB4"/>
    <w:rPr>
      <w:rFonts w:ascii="Symbol" w:hAnsi="Symbol"/>
    </w:rPr>
  </w:style>
  <w:style w:type="character" w:customStyle="1" w:styleId="WW8Num14z1">
    <w:name w:val="WW8Num14z1"/>
    <w:rsid w:val="00090BB4"/>
    <w:rPr>
      <w:rFonts w:ascii="Courier New" w:hAnsi="Courier New" w:cs="Courier New"/>
    </w:rPr>
  </w:style>
  <w:style w:type="character" w:customStyle="1" w:styleId="WW8Num14z2">
    <w:name w:val="WW8Num14z2"/>
    <w:rsid w:val="00090BB4"/>
    <w:rPr>
      <w:rFonts w:ascii="Wingdings" w:hAnsi="Wingdings"/>
    </w:rPr>
  </w:style>
  <w:style w:type="character" w:customStyle="1" w:styleId="WW8Num15z0">
    <w:name w:val="WW8Num15z0"/>
    <w:rsid w:val="00090BB4"/>
    <w:rPr>
      <w:rFonts w:ascii="Symbol" w:hAnsi="Symbol"/>
    </w:rPr>
  </w:style>
  <w:style w:type="character" w:customStyle="1" w:styleId="WW8Num15z1">
    <w:name w:val="WW8Num15z1"/>
    <w:rsid w:val="00090BB4"/>
    <w:rPr>
      <w:rFonts w:ascii="Courier New" w:hAnsi="Courier New" w:cs="Courier New"/>
    </w:rPr>
  </w:style>
  <w:style w:type="character" w:customStyle="1" w:styleId="WW8Num15z2">
    <w:name w:val="WW8Num15z2"/>
    <w:rsid w:val="00090BB4"/>
    <w:rPr>
      <w:rFonts w:ascii="Wingdings" w:hAnsi="Wingdings"/>
    </w:rPr>
  </w:style>
  <w:style w:type="character" w:customStyle="1" w:styleId="WW8Num17z0">
    <w:name w:val="WW8Num17z0"/>
    <w:rsid w:val="00090BB4"/>
    <w:rPr>
      <w:rFonts w:ascii="Symbol" w:hAnsi="Symbol"/>
    </w:rPr>
  </w:style>
  <w:style w:type="character" w:customStyle="1" w:styleId="WW8Num17z1">
    <w:name w:val="WW8Num17z1"/>
    <w:rsid w:val="00090BB4"/>
    <w:rPr>
      <w:rFonts w:ascii="Courier New" w:hAnsi="Courier New" w:cs="Courier New"/>
    </w:rPr>
  </w:style>
  <w:style w:type="character" w:customStyle="1" w:styleId="WW8Num17z2">
    <w:name w:val="WW8Num17z2"/>
    <w:rsid w:val="00090BB4"/>
    <w:rPr>
      <w:rFonts w:ascii="Wingdings" w:hAnsi="Wingdings"/>
    </w:rPr>
  </w:style>
  <w:style w:type="character" w:customStyle="1" w:styleId="WW8Num18z0">
    <w:name w:val="WW8Num18z0"/>
    <w:rsid w:val="00090BB4"/>
    <w:rPr>
      <w:rFonts w:ascii="Symbol" w:hAnsi="Symbol"/>
    </w:rPr>
  </w:style>
  <w:style w:type="character" w:customStyle="1" w:styleId="WW8Num18z1">
    <w:name w:val="WW8Num18z1"/>
    <w:rsid w:val="00090BB4"/>
    <w:rPr>
      <w:rFonts w:ascii="Courier New" w:hAnsi="Courier New" w:cs="Courier New"/>
    </w:rPr>
  </w:style>
  <w:style w:type="character" w:customStyle="1" w:styleId="WW8Num18z2">
    <w:name w:val="WW8Num18z2"/>
    <w:rsid w:val="00090BB4"/>
    <w:rPr>
      <w:rFonts w:ascii="Wingdings" w:hAnsi="Wingdings"/>
    </w:rPr>
  </w:style>
  <w:style w:type="character" w:customStyle="1" w:styleId="WW8Num20z0">
    <w:name w:val="WW8Num20z0"/>
    <w:rsid w:val="00090BB4"/>
    <w:rPr>
      <w:rFonts w:ascii="Times New Roman" w:eastAsia="Times New Roman" w:hAnsi="Times New Roman" w:cs="Times New Roman"/>
    </w:rPr>
  </w:style>
  <w:style w:type="character" w:customStyle="1" w:styleId="WW8Num20z1">
    <w:name w:val="WW8Num20z1"/>
    <w:rsid w:val="00090BB4"/>
    <w:rPr>
      <w:rFonts w:ascii="Courier New" w:hAnsi="Courier New" w:cs="Courier New"/>
    </w:rPr>
  </w:style>
  <w:style w:type="character" w:customStyle="1" w:styleId="WW8Num20z2">
    <w:name w:val="WW8Num20z2"/>
    <w:rsid w:val="00090BB4"/>
    <w:rPr>
      <w:rFonts w:ascii="Wingdings" w:hAnsi="Wingdings"/>
    </w:rPr>
  </w:style>
  <w:style w:type="character" w:customStyle="1" w:styleId="WW8Num20z3">
    <w:name w:val="WW8Num20z3"/>
    <w:rsid w:val="00090BB4"/>
    <w:rPr>
      <w:rFonts w:ascii="Symbol" w:hAnsi="Symbol"/>
    </w:rPr>
  </w:style>
  <w:style w:type="character" w:customStyle="1" w:styleId="WW8Num23z0">
    <w:name w:val="WW8Num23z0"/>
    <w:rsid w:val="00090BB4"/>
    <w:rPr>
      <w:rFonts w:ascii="Symbol" w:hAnsi="Symbol"/>
    </w:rPr>
  </w:style>
  <w:style w:type="character" w:customStyle="1" w:styleId="WW8Num23z1">
    <w:name w:val="WW8Num23z1"/>
    <w:rsid w:val="00090BB4"/>
    <w:rPr>
      <w:rFonts w:ascii="Courier New" w:hAnsi="Courier New" w:cs="Courier New"/>
    </w:rPr>
  </w:style>
  <w:style w:type="character" w:customStyle="1" w:styleId="WW8Num23z2">
    <w:name w:val="WW8Num23z2"/>
    <w:rsid w:val="00090BB4"/>
    <w:rPr>
      <w:rFonts w:ascii="Wingdings" w:hAnsi="Wingdings"/>
    </w:rPr>
  </w:style>
  <w:style w:type="character" w:customStyle="1" w:styleId="10">
    <w:name w:val="Προεπιλεγμένη γραμματοσειρά1"/>
    <w:rsid w:val="00090BB4"/>
  </w:style>
  <w:style w:type="character" w:customStyle="1" w:styleId="4Char">
    <w:name w:val="Επικεφαλίδα 4 Char"/>
    <w:rsid w:val="00090BB4"/>
    <w:rPr>
      <w:rFonts w:ascii="Calibri" w:eastAsia="Calibri" w:hAnsi="Calibri" w:cs="Times New Roman"/>
      <w:b/>
      <w:szCs w:val="20"/>
    </w:rPr>
  </w:style>
  <w:style w:type="character" w:customStyle="1" w:styleId="2Char">
    <w:name w:val="Επικεφαλίδα 2 Char"/>
    <w:rsid w:val="00090BB4"/>
    <w:rPr>
      <w:rFonts w:ascii="Cambria" w:eastAsia="Times New Roman" w:hAnsi="Cambria" w:cs="Times New Roman"/>
      <w:b/>
      <w:bCs/>
      <w:color w:val="4F81BD"/>
      <w:sz w:val="26"/>
      <w:szCs w:val="26"/>
      <w:lang w:val="en-GB"/>
    </w:rPr>
  </w:style>
  <w:style w:type="character" w:customStyle="1" w:styleId="1Char">
    <w:name w:val="Επικεφαλίδα 1 Char"/>
    <w:rsid w:val="00090BB4"/>
    <w:rPr>
      <w:rFonts w:ascii="Cambria" w:eastAsia="Times New Roman" w:hAnsi="Cambria" w:cs="Times New Roman"/>
      <w:b/>
      <w:bCs/>
      <w:color w:val="365F91"/>
      <w:sz w:val="28"/>
      <w:szCs w:val="28"/>
    </w:rPr>
  </w:style>
  <w:style w:type="character" w:customStyle="1" w:styleId="3Char">
    <w:name w:val="Επικεφαλίδα 3 Char"/>
    <w:rsid w:val="00090BB4"/>
    <w:rPr>
      <w:rFonts w:ascii="Cambria" w:eastAsia="Times New Roman" w:hAnsi="Cambria" w:cs="Times New Roman"/>
      <w:b/>
      <w:bCs/>
      <w:color w:val="4F81BD"/>
    </w:rPr>
  </w:style>
  <w:style w:type="character" w:customStyle="1" w:styleId="Char">
    <w:name w:val="Κεφαλίδα Char"/>
    <w:rsid w:val="00090BB4"/>
    <w:rPr>
      <w:rFonts w:ascii="Calibri" w:eastAsia="Calibri" w:hAnsi="Calibri" w:cs="Times New Roman"/>
    </w:rPr>
  </w:style>
  <w:style w:type="character" w:customStyle="1" w:styleId="Char0">
    <w:name w:val="Υποσέλιδο Char"/>
    <w:rsid w:val="00090BB4"/>
    <w:rPr>
      <w:rFonts w:ascii="Calibri" w:eastAsia="Calibri" w:hAnsi="Calibri" w:cs="Times New Roman"/>
    </w:rPr>
  </w:style>
  <w:style w:type="character" w:customStyle="1" w:styleId="Char1">
    <w:name w:val="Τίτλος Char"/>
    <w:rsid w:val="00090BB4"/>
    <w:rPr>
      <w:rFonts w:ascii="Cambria" w:eastAsia="Times New Roman" w:hAnsi="Cambria" w:cs="Times New Roman"/>
      <w:b/>
      <w:spacing w:val="5"/>
      <w:sz w:val="36"/>
      <w:szCs w:val="52"/>
    </w:rPr>
  </w:style>
  <w:style w:type="character" w:styleId="-">
    <w:name w:val="Hyperlink"/>
    <w:rsid w:val="00090BB4"/>
    <w:rPr>
      <w:color w:val="0000FF"/>
      <w:u w:val="single"/>
    </w:rPr>
  </w:style>
  <w:style w:type="character" w:customStyle="1" w:styleId="Char2">
    <w:name w:val="Κείμενο πλαισίου Char"/>
    <w:rsid w:val="00090BB4"/>
    <w:rPr>
      <w:rFonts w:ascii="Tahoma" w:eastAsia="Calibri" w:hAnsi="Tahoma" w:cs="Tahoma"/>
      <w:sz w:val="16"/>
      <w:szCs w:val="16"/>
    </w:rPr>
  </w:style>
  <w:style w:type="character" w:customStyle="1" w:styleId="11">
    <w:name w:val="Παραπομπή σχολίου1"/>
    <w:rsid w:val="00090BB4"/>
    <w:rPr>
      <w:sz w:val="16"/>
      <w:szCs w:val="16"/>
    </w:rPr>
  </w:style>
  <w:style w:type="character" w:customStyle="1" w:styleId="Char3">
    <w:name w:val="Κείμενο σχολίου Char"/>
    <w:rsid w:val="00090BB4"/>
    <w:rPr>
      <w:rFonts w:ascii="Calibri" w:eastAsia="Calibri" w:hAnsi="Calibri" w:cs="Times New Roman"/>
      <w:sz w:val="20"/>
      <w:szCs w:val="20"/>
    </w:rPr>
  </w:style>
  <w:style w:type="character" w:customStyle="1" w:styleId="Char4">
    <w:name w:val="Θέμα σχολίου Char"/>
    <w:rsid w:val="00090BB4"/>
    <w:rPr>
      <w:rFonts w:ascii="Calibri" w:eastAsia="Calibri" w:hAnsi="Calibri" w:cs="Times New Roman"/>
      <w:b/>
      <w:bCs/>
      <w:sz w:val="20"/>
      <w:szCs w:val="20"/>
    </w:rPr>
  </w:style>
  <w:style w:type="paragraph" w:customStyle="1" w:styleId="a3">
    <w:name w:val="Επικεφαλίδα"/>
    <w:basedOn w:val="a"/>
    <w:next w:val="a4"/>
    <w:rsid w:val="00090BB4"/>
    <w:pPr>
      <w:keepNext/>
      <w:spacing w:before="240" w:after="120"/>
    </w:pPr>
    <w:rPr>
      <w:rFonts w:ascii="Arial" w:eastAsia="Microsoft YaHei" w:hAnsi="Arial" w:cs="Mangal"/>
      <w:sz w:val="28"/>
      <w:szCs w:val="28"/>
    </w:rPr>
  </w:style>
  <w:style w:type="paragraph" w:styleId="a4">
    <w:name w:val="Body Text"/>
    <w:basedOn w:val="a"/>
    <w:rsid w:val="00090BB4"/>
    <w:pPr>
      <w:spacing w:after="120"/>
    </w:pPr>
  </w:style>
  <w:style w:type="paragraph" w:styleId="a5">
    <w:name w:val="List"/>
    <w:basedOn w:val="a4"/>
    <w:rsid w:val="00090BB4"/>
    <w:rPr>
      <w:rFonts w:cs="Mangal"/>
    </w:rPr>
  </w:style>
  <w:style w:type="paragraph" w:customStyle="1" w:styleId="12">
    <w:name w:val="Λεζάντα1"/>
    <w:basedOn w:val="a"/>
    <w:rsid w:val="00090BB4"/>
    <w:pPr>
      <w:suppressLineNumbers/>
      <w:spacing w:before="120" w:after="120"/>
    </w:pPr>
    <w:rPr>
      <w:rFonts w:cs="Mangal"/>
      <w:i/>
      <w:iCs/>
      <w:sz w:val="24"/>
      <w:szCs w:val="24"/>
    </w:rPr>
  </w:style>
  <w:style w:type="paragraph" w:customStyle="1" w:styleId="a6">
    <w:name w:val="Ευρετήριο"/>
    <w:basedOn w:val="a"/>
    <w:rsid w:val="00090BB4"/>
    <w:pPr>
      <w:suppressLineNumbers/>
    </w:pPr>
    <w:rPr>
      <w:rFonts w:cs="Mangal"/>
    </w:rPr>
  </w:style>
  <w:style w:type="paragraph" w:styleId="Web">
    <w:name w:val="Normal (Web)"/>
    <w:basedOn w:val="a"/>
    <w:uiPriority w:val="99"/>
    <w:rsid w:val="00090BB4"/>
    <w:pPr>
      <w:spacing w:before="280" w:after="280" w:line="240" w:lineRule="auto"/>
    </w:pPr>
    <w:rPr>
      <w:rFonts w:ascii="Times New Roman" w:eastAsia="Times New Roman" w:hAnsi="Times New Roman"/>
      <w:sz w:val="24"/>
      <w:szCs w:val="24"/>
    </w:rPr>
  </w:style>
  <w:style w:type="paragraph" w:customStyle="1" w:styleId="13">
    <w:name w:val="Παράγραφος λίστας1"/>
    <w:basedOn w:val="a"/>
    <w:qFormat/>
    <w:rsid w:val="00090BB4"/>
    <w:pPr>
      <w:ind w:left="720"/>
    </w:pPr>
  </w:style>
  <w:style w:type="paragraph" w:styleId="a7">
    <w:name w:val="header"/>
    <w:basedOn w:val="a"/>
    <w:rsid w:val="00090BB4"/>
    <w:pPr>
      <w:spacing w:after="0" w:line="240" w:lineRule="auto"/>
    </w:pPr>
  </w:style>
  <w:style w:type="paragraph" w:styleId="a8">
    <w:name w:val="footer"/>
    <w:basedOn w:val="a"/>
    <w:rsid w:val="00090BB4"/>
    <w:pPr>
      <w:spacing w:after="0" w:line="240" w:lineRule="auto"/>
    </w:pPr>
  </w:style>
  <w:style w:type="paragraph" w:styleId="a9">
    <w:name w:val="Title"/>
    <w:basedOn w:val="a"/>
    <w:next w:val="a"/>
    <w:qFormat/>
    <w:rsid w:val="00090BB4"/>
    <w:pPr>
      <w:spacing w:line="240" w:lineRule="auto"/>
      <w:jc w:val="center"/>
    </w:pPr>
    <w:rPr>
      <w:rFonts w:ascii="Cambria" w:eastAsia="Times New Roman" w:hAnsi="Cambria" w:cs="Times New Roman"/>
      <w:b/>
      <w:spacing w:val="5"/>
      <w:sz w:val="36"/>
      <w:szCs w:val="52"/>
    </w:rPr>
  </w:style>
  <w:style w:type="paragraph" w:styleId="aa">
    <w:name w:val="Subtitle"/>
    <w:basedOn w:val="a3"/>
    <w:next w:val="a4"/>
    <w:qFormat/>
    <w:rsid w:val="00090BB4"/>
    <w:pPr>
      <w:jc w:val="center"/>
    </w:pPr>
    <w:rPr>
      <w:i/>
      <w:iCs/>
    </w:rPr>
  </w:style>
  <w:style w:type="paragraph" w:styleId="ab">
    <w:name w:val="Balloon Text"/>
    <w:basedOn w:val="a"/>
    <w:rsid w:val="00090BB4"/>
    <w:pPr>
      <w:spacing w:after="0" w:line="240" w:lineRule="auto"/>
    </w:pPr>
    <w:rPr>
      <w:rFonts w:ascii="Tahoma" w:hAnsi="Tahoma" w:cs="Tahoma"/>
      <w:sz w:val="16"/>
      <w:szCs w:val="16"/>
    </w:rPr>
  </w:style>
  <w:style w:type="paragraph" w:customStyle="1" w:styleId="14">
    <w:name w:val="Κείμενο σχολίου1"/>
    <w:basedOn w:val="a"/>
    <w:rsid w:val="00090BB4"/>
    <w:pPr>
      <w:spacing w:line="240" w:lineRule="auto"/>
    </w:pPr>
    <w:rPr>
      <w:sz w:val="20"/>
      <w:szCs w:val="20"/>
    </w:rPr>
  </w:style>
  <w:style w:type="paragraph" w:styleId="ac">
    <w:name w:val="annotation subject"/>
    <w:basedOn w:val="14"/>
    <w:next w:val="14"/>
    <w:rsid w:val="00090BB4"/>
    <w:rPr>
      <w:b/>
      <w:bCs/>
    </w:rPr>
  </w:style>
  <w:style w:type="paragraph" w:customStyle="1" w:styleId="15">
    <w:name w:val="Επικεφαλίδα ΠΠ1"/>
    <w:basedOn w:val="1"/>
    <w:next w:val="a"/>
    <w:qFormat/>
    <w:rsid w:val="00090BB4"/>
    <w:pPr>
      <w:numPr>
        <w:numId w:val="0"/>
      </w:numPr>
      <w:outlineLvl w:val="9"/>
    </w:pPr>
  </w:style>
  <w:style w:type="paragraph" w:styleId="16">
    <w:name w:val="toc 1"/>
    <w:basedOn w:val="a"/>
    <w:next w:val="a"/>
    <w:rsid w:val="00090BB4"/>
  </w:style>
  <w:style w:type="paragraph" w:styleId="20">
    <w:name w:val="toc 2"/>
    <w:basedOn w:val="a"/>
    <w:next w:val="a"/>
    <w:rsid w:val="00090BB4"/>
    <w:pPr>
      <w:ind w:left="220"/>
    </w:pPr>
  </w:style>
  <w:style w:type="paragraph" w:styleId="30">
    <w:name w:val="toc 3"/>
    <w:basedOn w:val="a"/>
    <w:next w:val="a"/>
    <w:rsid w:val="00090BB4"/>
    <w:pPr>
      <w:ind w:left="440"/>
    </w:pPr>
  </w:style>
  <w:style w:type="paragraph" w:customStyle="1" w:styleId="ad">
    <w:name w:val="Περιεχόμενα πίνακα"/>
    <w:basedOn w:val="a"/>
    <w:rsid w:val="00090BB4"/>
    <w:pPr>
      <w:suppressLineNumbers/>
    </w:pPr>
  </w:style>
  <w:style w:type="paragraph" w:customStyle="1" w:styleId="ae">
    <w:name w:val="Επικεφαλίδα πίνακα"/>
    <w:basedOn w:val="ad"/>
    <w:rsid w:val="00090BB4"/>
    <w:pPr>
      <w:jc w:val="center"/>
    </w:pPr>
    <w:rPr>
      <w:b/>
      <w:bCs/>
    </w:rPr>
  </w:style>
  <w:style w:type="paragraph" w:styleId="40">
    <w:name w:val="toc 4"/>
    <w:basedOn w:val="a6"/>
    <w:rsid w:val="00090BB4"/>
    <w:pPr>
      <w:tabs>
        <w:tab w:val="right" w:leader="dot" w:pos="8789"/>
      </w:tabs>
      <w:ind w:left="849"/>
    </w:pPr>
  </w:style>
  <w:style w:type="paragraph" w:styleId="5">
    <w:name w:val="toc 5"/>
    <w:basedOn w:val="a6"/>
    <w:rsid w:val="00090BB4"/>
    <w:pPr>
      <w:tabs>
        <w:tab w:val="right" w:leader="dot" w:pos="8506"/>
      </w:tabs>
      <w:ind w:left="1132"/>
    </w:pPr>
  </w:style>
  <w:style w:type="paragraph" w:styleId="6">
    <w:name w:val="toc 6"/>
    <w:basedOn w:val="a6"/>
    <w:rsid w:val="00090BB4"/>
    <w:pPr>
      <w:tabs>
        <w:tab w:val="right" w:leader="dot" w:pos="8223"/>
      </w:tabs>
      <w:ind w:left="1415"/>
    </w:pPr>
  </w:style>
  <w:style w:type="paragraph" w:styleId="7">
    <w:name w:val="toc 7"/>
    <w:basedOn w:val="a6"/>
    <w:rsid w:val="00090BB4"/>
    <w:pPr>
      <w:tabs>
        <w:tab w:val="right" w:leader="dot" w:pos="7940"/>
      </w:tabs>
      <w:ind w:left="1698"/>
    </w:pPr>
  </w:style>
  <w:style w:type="paragraph" w:styleId="8">
    <w:name w:val="toc 8"/>
    <w:basedOn w:val="a6"/>
    <w:rsid w:val="00090BB4"/>
    <w:pPr>
      <w:tabs>
        <w:tab w:val="right" w:leader="dot" w:pos="7657"/>
      </w:tabs>
      <w:ind w:left="1981"/>
    </w:pPr>
  </w:style>
  <w:style w:type="paragraph" w:styleId="9">
    <w:name w:val="toc 9"/>
    <w:basedOn w:val="a6"/>
    <w:rsid w:val="00090BB4"/>
    <w:pPr>
      <w:tabs>
        <w:tab w:val="right" w:leader="dot" w:pos="7374"/>
      </w:tabs>
      <w:ind w:left="2264"/>
    </w:pPr>
  </w:style>
  <w:style w:type="paragraph" w:customStyle="1" w:styleId="100">
    <w:name w:val="Κατάλογος περιεχομένων 10"/>
    <w:basedOn w:val="a6"/>
    <w:rsid w:val="00090BB4"/>
    <w:pPr>
      <w:tabs>
        <w:tab w:val="right" w:leader="dot" w:pos="7091"/>
      </w:tabs>
      <w:ind w:left="2547"/>
    </w:pPr>
  </w:style>
  <w:style w:type="paragraph" w:customStyle="1" w:styleId="21">
    <w:name w:val="Παράγραφος λίστας2"/>
    <w:basedOn w:val="a"/>
    <w:rsid w:val="0018019F"/>
    <w:pPr>
      <w:suppressAutoHyphens w:val="0"/>
      <w:spacing w:after="0" w:line="240" w:lineRule="auto"/>
      <w:ind w:left="720"/>
    </w:pPr>
    <w:rPr>
      <w:rFonts w:ascii="Times New Roman" w:eastAsia="Times New Roman" w:hAnsi="Times New Roman" w:cs="Times New Roman"/>
      <w:sz w:val="20"/>
      <w:szCs w:val="20"/>
      <w:lang w:eastAsia="el-GR"/>
    </w:rPr>
  </w:style>
  <w:style w:type="paragraph" w:styleId="af">
    <w:name w:val="List Paragraph"/>
    <w:basedOn w:val="a"/>
    <w:uiPriority w:val="34"/>
    <w:qFormat/>
    <w:rsid w:val="00D01752"/>
    <w:pPr>
      <w:suppressAutoHyphens w:val="0"/>
      <w:spacing w:after="160" w:line="259" w:lineRule="auto"/>
      <w:ind w:left="720"/>
      <w:contextualSpacing/>
    </w:pPr>
    <w:rPr>
      <w:rFonts w:asciiTheme="minorHAnsi" w:eastAsiaTheme="minorHAnsi" w:hAnsiTheme="minorHAnsi" w:cstheme="minorBidi"/>
      <w:lang w:val="en-US" w:eastAsia="en-US"/>
    </w:rPr>
  </w:style>
  <w:style w:type="character" w:customStyle="1" w:styleId="apple-converted-space">
    <w:name w:val="apple-converted-space"/>
    <w:basedOn w:val="a0"/>
    <w:rsid w:val="00653246"/>
  </w:style>
  <w:style w:type="paragraph" w:customStyle="1" w:styleId="Default">
    <w:name w:val="Default"/>
    <w:rsid w:val="00295F0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6507497">
      <w:bodyDiv w:val="1"/>
      <w:marLeft w:val="0"/>
      <w:marRight w:val="0"/>
      <w:marTop w:val="0"/>
      <w:marBottom w:val="0"/>
      <w:divBdr>
        <w:top w:val="none" w:sz="0" w:space="0" w:color="auto"/>
        <w:left w:val="none" w:sz="0" w:space="0" w:color="auto"/>
        <w:bottom w:val="none" w:sz="0" w:space="0" w:color="auto"/>
        <w:right w:val="none" w:sz="0" w:space="0" w:color="auto"/>
      </w:divBdr>
    </w:div>
    <w:div w:id="218783419">
      <w:bodyDiv w:val="1"/>
      <w:marLeft w:val="0"/>
      <w:marRight w:val="0"/>
      <w:marTop w:val="0"/>
      <w:marBottom w:val="0"/>
      <w:divBdr>
        <w:top w:val="none" w:sz="0" w:space="0" w:color="auto"/>
        <w:left w:val="none" w:sz="0" w:space="0" w:color="auto"/>
        <w:bottom w:val="none" w:sz="0" w:space="0" w:color="auto"/>
        <w:right w:val="none" w:sz="0" w:space="0" w:color="auto"/>
      </w:divBdr>
    </w:div>
    <w:div w:id="274294475">
      <w:bodyDiv w:val="1"/>
      <w:marLeft w:val="0"/>
      <w:marRight w:val="0"/>
      <w:marTop w:val="0"/>
      <w:marBottom w:val="0"/>
      <w:divBdr>
        <w:top w:val="none" w:sz="0" w:space="0" w:color="auto"/>
        <w:left w:val="none" w:sz="0" w:space="0" w:color="auto"/>
        <w:bottom w:val="none" w:sz="0" w:space="0" w:color="auto"/>
        <w:right w:val="none" w:sz="0" w:space="0" w:color="auto"/>
      </w:divBdr>
    </w:div>
    <w:div w:id="304773160">
      <w:bodyDiv w:val="1"/>
      <w:marLeft w:val="0"/>
      <w:marRight w:val="0"/>
      <w:marTop w:val="0"/>
      <w:marBottom w:val="0"/>
      <w:divBdr>
        <w:top w:val="none" w:sz="0" w:space="0" w:color="auto"/>
        <w:left w:val="none" w:sz="0" w:space="0" w:color="auto"/>
        <w:bottom w:val="none" w:sz="0" w:space="0" w:color="auto"/>
        <w:right w:val="none" w:sz="0" w:space="0" w:color="auto"/>
      </w:divBdr>
    </w:div>
    <w:div w:id="374812343">
      <w:bodyDiv w:val="1"/>
      <w:marLeft w:val="0"/>
      <w:marRight w:val="0"/>
      <w:marTop w:val="0"/>
      <w:marBottom w:val="0"/>
      <w:divBdr>
        <w:top w:val="none" w:sz="0" w:space="0" w:color="auto"/>
        <w:left w:val="none" w:sz="0" w:space="0" w:color="auto"/>
        <w:bottom w:val="none" w:sz="0" w:space="0" w:color="auto"/>
        <w:right w:val="none" w:sz="0" w:space="0" w:color="auto"/>
      </w:divBdr>
    </w:div>
    <w:div w:id="390228096">
      <w:bodyDiv w:val="1"/>
      <w:marLeft w:val="0"/>
      <w:marRight w:val="0"/>
      <w:marTop w:val="0"/>
      <w:marBottom w:val="0"/>
      <w:divBdr>
        <w:top w:val="none" w:sz="0" w:space="0" w:color="auto"/>
        <w:left w:val="none" w:sz="0" w:space="0" w:color="auto"/>
        <w:bottom w:val="none" w:sz="0" w:space="0" w:color="auto"/>
        <w:right w:val="none" w:sz="0" w:space="0" w:color="auto"/>
      </w:divBdr>
    </w:div>
    <w:div w:id="401605868">
      <w:bodyDiv w:val="1"/>
      <w:marLeft w:val="0"/>
      <w:marRight w:val="0"/>
      <w:marTop w:val="0"/>
      <w:marBottom w:val="0"/>
      <w:divBdr>
        <w:top w:val="none" w:sz="0" w:space="0" w:color="auto"/>
        <w:left w:val="none" w:sz="0" w:space="0" w:color="auto"/>
        <w:bottom w:val="none" w:sz="0" w:space="0" w:color="auto"/>
        <w:right w:val="none" w:sz="0" w:space="0" w:color="auto"/>
      </w:divBdr>
    </w:div>
    <w:div w:id="432894601">
      <w:bodyDiv w:val="1"/>
      <w:marLeft w:val="0"/>
      <w:marRight w:val="0"/>
      <w:marTop w:val="0"/>
      <w:marBottom w:val="0"/>
      <w:divBdr>
        <w:top w:val="none" w:sz="0" w:space="0" w:color="auto"/>
        <w:left w:val="none" w:sz="0" w:space="0" w:color="auto"/>
        <w:bottom w:val="none" w:sz="0" w:space="0" w:color="auto"/>
        <w:right w:val="none" w:sz="0" w:space="0" w:color="auto"/>
      </w:divBdr>
    </w:div>
    <w:div w:id="444542377">
      <w:bodyDiv w:val="1"/>
      <w:marLeft w:val="0"/>
      <w:marRight w:val="0"/>
      <w:marTop w:val="0"/>
      <w:marBottom w:val="0"/>
      <w:divBdr>
        <w:top w:val="none" w:sz="0" w:space="0" w:color="auto"/>
        <w:left w:val="none" w:sz="0" w:space="0" w:color="auto"/>
        <w:bottom w:val="none" w:sz="0" w:space="0" w:color="auto"/>
        <w:right w:val="none" w:sz="0" w:space="0" w:color="auto"/>
      </w:divBdr>
    </w:div>
    <w:div w:id="449516672">
      <w:bodyDiv w:val="1"/>
      <w:marLeft w:val="0"/>
      <w:marRight w:val="0"/>
      <w:marTop w:val="0"/>
      <w:marBottom w:val="0"/>
      <w:divBdr>
        <w:top w:val="none" w:sz="0" w:space="0" w:color="auto"/>
        <w:left w:val="none" w:sz="0" w:space="0" w:color="auto"/>
        <w:bottom w:val="none" w:sz="0" w:space="0" w:color="auto"/>
        <w:right w:val="none" w:sz="0" w:space="0" w:color="auto"/>
      </w:divBdr>
    </w:div>
    <w:div w:id="478694639">
      <w:bodyDiv w:val="1"/>
      <w:marLeft w:val="0"/>
      <w:marRight w:val="0"/>
      <w:marTop w:val="0"/>
      <w:marBottom w:val="0"/>
      <w:divBdr>
        <w:top w:val="none" w:sz="0" w:space="0" w:color="auto"/>
        <w:left w:val="none" w:sz="0" w:space="0" w:color="auto"/>
        <w:bottom w:val="none" w:sz="0" w:space="0" w:color="auto"/>
        <w:right w:val="none" w:sz="0" w:space="0" w:color="auto"/>
      </w:divBdr>
    </w:div>
    <w:div w:id="500656323">
      <w:bodyDiv w:val="1"/>
      <w:marLeft w:val="0"/>
      <w:marRight w:val="0"/>
      <w:marTop w:val="0"/>
      <w:marBottom w:val="0"/>
      <w:divBdr>
        <w:top w:val="none" w:sz="0" w:space="0" w:color="auto"/>
        <w:left w:val="none" w:sz="0" w:space="0" w:color="auto"/>
        <w:bottom w:val="none" w:sz="0" w:space="0" w:color="auto"/>
        <w:right w:val="none" w:sz="0" w:space="0" w:color="auto"/>
      </w:divBdr>
    </w:div>
    <w:div w:id="645010444">
      <w:bodyDiv w:val="1"/>
      <w:marLeft w:val="0"/>
      <w:marRight w:val="0"/>
      <w:marTop w:val="0"/>
      <w:marBottom w:val="0"/>
      <w:divBdr>
        <w:top w:val="none" w:sz="0" w:space="0" w:color="auto"/>
        <w:left w:val="none" w:sz="0" w:space="0" w:color="auto"/>
        <w:bottom w:val="none" w:sz="0" w:space="0" w:color="auto"/>
        <w:right w:val="none" w:sz="0" w:space="0" w:color="auto"/>
      </w:divBdr>
    </w:div>
    <w:div w:id="670372051">
      <w:bodyDiv w:val="1"/>
      <w:marLeft w:val="0"/>
      <w:marRight w:val="0"/>
      <w:marTop w:val="0"/>
      <w:marBottom w:val="0"/>
      <w:divBdr>
        <w:top w:val="none" w:sz="0" w:space="0" w:color="auto"/>
        <w:left w:val="none" w:sz="0" w:space="0" w:color="auto"/>
        <w:bottom w:val="none" w:sz="0" w:space="0" w:color="auto"/>
        <w:right w:val="none" w:sz="0" w:space="0" w:color="auto"/>
      </w:divBdr>
    </w:div>
    <w:div w:id="683020404">
      <w:bodyDiv w:val="1"/>
      <w:marLeft w:val="0"/>
      <w:marRight w:val="0"/>
      <w:marTop w:val="0"/>
      <w:marBottom w:val="0"/>
      <w:divBdr>
        <w:top w:val="none" w:sz="0" w:space="0" w:color="auto"/>
        <w:left w:val="none" w:sz="0" w:space="0" w:color="auto"/>
        <w:bottom w:val="none" w:sz="0" w:space="0" w:color="auto"/>
        <w:right w:val="none" w:sz="0" w:space="0" w:color="auto"/>
      </w:divBdr>
    </w:div>
    <w:div w:id="720518439">
      <w:bodyDiv w:val="1"/>
      <w:marLeft w:val="0"/>
      <w:marRight w:val="0"/>
      <w:marTop w:val="0"/>
      <w:marBottom w:val="0"/>
      <w:divBdr>
        <w:top w:val="none" w:sz="0" w:space="0" w:color="auto"/>
        <w:left w:val="none" w:sz="0" w:space="0" w:color="auto"/>
        <w:bottom w:val="none" w:sz="0" w:space="0" w:color="auto"/>
        <w:right w:val="none" w:sz="0" w:space="0" w:color="auto"/>
      </w:divBdr>
    </w:div>
    <w:div w:id="815142111">
      <w:bodyDiv w:val="1"/>
      <w:marLeft w:val="0"/>
      <w:marRight w:val="0"/>
      <w:marTop w:val="0"/>
      <w:marBottom w:val="0"/>
      <w:divBdr>
        <w:top w:val="none" w:sz="0" w:space="0" w:color="auto"/>
        <w:left w:val="none" w:sz="0" w:space="0" w:color="auto"/>
        <w:bottom w:val="none" w:sz="0" w:space="0" w:color="auto"/>
        <w:right w:val="none" w:sz="0" w:space="0" w:color="auto"/>
      </w:divBdr>
    </w:div>
    <w:div w:id="880097432">
      <w:bodyDiv w:val="1"/>
      <w:marLeft w:val="0"/>
      <w:marRight w:val="0"/>
      <w:marTop w:val="0"/>
      <w:marBottom w:val="0"/>
      <w:divBdr>
        <w:top w:val="none" w:sz="0" w:space="0" w:color="auto"/>
        <w:left w:val="none" w:sz="0" w:space="0" w:color="auto"/>
        <w:bottom w:val="none" w:sz="0" w:space="0" w:color="auto"/>
        <w:right w:val="none" w:sz="0" w:space="0" w:color="auto"/>
      </w:divBdr>
    </w:div>
    <w:div w:id="885068428">
      <w:bodyDiv w:val="1"/>
      <w:marLeft w:val="0"/>
      <w:marRight w:val="0"/>
      <w:marTop w:val="0"/>
      <w:marBottom w:val="0"/>
      <w:divBdr>
        <w:top w:val="none" w:sz="0" w:space="0" w:color="auto"/>
        <w:left w:val="none" w:sz="0" w:space="0" w:color="auto"/>
        <w:bottom w:val="none" w:sz="0" w:space="0" w:color="auto"/>
        <w:right w:val="none" w:sz="0" w:space="0" w:color="auto"/>
      </w:divBdr>
    </w:div>
    <w:div w:id="970289525">
      <w:bodyDiv w:val="1"/>
      <w:marLeft w:val="0"/>
      <w:marRight w:val="0"/>
      <w:marTop w:val="0"/>
      <w:marBottom w:val="0"/>
      <w:divBdr>
        <w:top w:val="none" w:sz="0" w:space="0" w:color="auto"/>
        <w:left w:val="none" w:sz="0" w:space="0" w:color="auto"/>
        <w:bottom w:val="none" w:sz="0" w:space="0" w:color="auto"/>
        <w:right w:val="none" w:sz="0" w:space="0" w:color="auto"/>
      </w:divBdr>
    </w:div>
    <w:div w:id="1026247379">
      <w:bodyDiv w:val="1"/>
      <w:marLeft w:val="0"/>
      <w:marRight w:val="0"/>
      <w:marTop w:val="0"/>
      <w:marBottom w:val="0"/>
      <w:divBdr>
        <w:top w:val="none" w:sz="0" w:space="0" w:color="auto"/>
        <w:left w:val="none" w:sz="0" w:space="0" w:color="auto"/>
        <w:bottom w:val="none" w:sz="0" w:space="0" w:color="auto"/>
        <w:right w:val="none" w:sz="0" w:space="0" w:color="auto"/>
      </w:divBdr>
    </w:div>
    <w:div w:id="1035423442">
      <w:bodyDiv w:val="1"/>
      <w:marLeft w:val="0"/>
      <w:marRight w:val="0"/>
      <w:marTop w:val="0"/>
      <w:marBottom w:val="0"/>
      <w:divBdr>
        <w:top w:val="none" w:sz="0" w:space="0" w:color="auto"/>
        <w:left w:val="none" w:sz="0" w:space="0" w:color="auto"/>
        <w:bottom w:val="none" w:sz="0" w:space="0" w:color="auto"/>
        <w:right w:val="none" w:sz="0" w:space="0" w:color="auto"/>
      </w:divBdr>
    </w:div>
    <w:div w:id="1047485101">
      <w:bodyDiv w:val="1"/>
      <w:marLeft w:val="0"/>
      <w:marRight w:val="0"/>
      <w:marTop w:val="0"/>
      <w:marBottom w:val="0"/>
      <w:divBdr>
        <w:top w:val="none" w:sz="0" w:space="0" w:color="auto"/>
        <w:left w:val="none" w:sz="0" w:space="0" w:color="auto"/>
        <w:bottom w:val="none" w:sz="0" w:space="0" w:color="auto"/>
        <w:right w:val="none" w:sz="0" w:space="0" w:color="auto"/>
      </w:divBdr>
    </w:div>
    <w:div w:id="1114984298">
      <w:bodyDiv w:val="1"/>
      <w:marLeft w:val="0"/>
      <w:marRight w:val="0"/>
      <w:marTop w:val="0"/>
      <w:marBottom w:val="0"/>
      <w:divBdr>
        <w:top w:val="none" w:sz="0" w:space="0" w:color="auto"/>
        <w:left w:val="none" w:sz="0" w:space="0" w:color="auto"/>
        <w:bottom w:val="none" w:sz="0" w:space="0" w:color="auto"/>
        <w:right w:val="none" w:sz="0" w:space="0" w:color="auto"/>
      </w:divBdr>
    </w:div>
    <w:div w:id="1143500448">
      <w:bodyDiv w:val="1"/>
      <w:marLeft w:val="0"/>
      <w:marRight w:val="0"/>
      <w:marTop w:val="0"/>
      <w:marBottom w:val="0"/>
      <w:divBdr>
        <w:top w:val="none" w:sz="0" w:space="0" w:color="auto"/>
        <w:left w:val="none" w:sz="0" w:space="0" w:color="auto"/>
        <w:bottom w:val="none" w:sz="0" w:space="0" w:color="auto"/>
        <w:right w:val="none" w:sz="0" w:space="0" w:color="auto"/>
      </w:divBdr>
    </w:div>
    <w:div w:id="1235242118">
      <w:bodyDiv w:val="1"/>
      <w:marLeft w:val="0"/>
      <w:marRight w:val="0"/>
      <w:marTop w:val="0"/>
      <w:marBottom w:val="0"/>
      <w:divBdr>
        <w:top w:val="none" w:sz="0" w:space="0" w:color="auto"/>
        <w:left w:val="none" w:sz="0" w:space="0" w:color="auto"/>
        <w:bottom w:val="none" w:sz="0" w:space="0" w:color="auto"/>
        <w:right w:val="none" w:sz="0" w:space="0" w:color="auto"/>
      </w:divBdr>
      <w:divsChild>
        <w:div w:id="224340713">
          <w:marLeft w:val="547"/>
          <w:marRight w:val="0"/>
          <w:marTop w:val="240"/>
          <w:marBottom w:val="0"/>
          <w:divBdr>
            <w:top w:val="none" w:sz="0" w:space="0" w:color="auto"/>
            <w:left w:val="none" w:sz="0" w:space="0" w:color="auto"/>
            <w:bottom w:val="none" w:sz="0" w:space="0" w:color="auto"/>
            <w:right w:val="none" w:sz="0" w:space="0" w:color="auto"/>
          </w:divBdr>
        </w:div>
      </w:divsChild>
    </w:div>
    <w:div w:id="1247761307">
      <w:bodyDiv w:val="1"/>
      <w:marLeft w:val="0"/>
      <w:marRight w:val="0"/>
      <w:marTop w:val="0"/>
      <w:marBottom w:val="0"/>
      <w:divBdr>
        <w:top w:val="none" w:sz="0" w:space="0" w:color="auto"/>
        <w:left w:val="none" w:sz="0" w:space="0" w:color="auto"/>
        <w:bottom w:val="none" w:sz="0" w:space="0" w:color="auto"/>
        <w:right w:val="none" w:sz="0" w:space="0" w:color="auto"/>
      </w:divBdr>
    </w:div>
    <w:div w:id="1394156072">
      <w:bodyDiv w:val="1"/>
      <w:marLeft w:val="0"/>
      <w:marRight w:val="0"/>
      <w:marTop w:val="0"/>
      <w:marBottom w:val="0"/>
      <w:divBdr>
        <w:top w:val="none" w:sz="0" w:space="0" w:color="auto"/>
        <w:left w:val="none" w:sz="0" w:space="0" w:color="auto"/>
        <w:bottom w:val="none" w:sz="0" w:space="0" w:color="auto"/>
        <w:right w:val="none" w:sz="0" w:space="0" w:color="auto"/>
      </w:divBdr>
    </w:div>
    <w:div w:id="1439448172">
      <w:bodyDiv w:val="1"/>
      <w:marLeft w:val="0"/>
      <w:marRight w:val="0"/>
      <w:marTop w:val="0"/>
      <w:marBottom w:val="0"/>
      <w:divBdr>
        <w:top w:val="none" w:sz="0" w:space="0" w:color="auto"/>
        <w:left w:val="none" w:sz="0" w:space="0" w:color="auto"/>
        <w:bottom w:val="none" w:sz="0" w:space="0" w:color="auto"/>
        <w:right w:val="none" w:sz="0" w:space="0" w:color="auto"/>
      </w:divBdr>
    </w:div>
    <w:div w:id="1520583984">
      <w:bodyDiv w:val="1"/>
      <w:marLeft w:val="0"/>
      <w:marRight w:val="0"/>
      <w:marTop w:val="0"/>
      <w:marBottom w:val="0"/>
      <w:divBdr>
        <w:top w:val="none" w:sz="0" w:space="0" w:color="auto"/>
        <w:left w:val="none" w:sz="0" w:space="0" w:color="auto"/>
        <w:bottom w:val="none" w:sz="0" w:space="0" w:color="auto"/>
        <w:right w:val="none" w:sz="0" w:space="0" w:color="auto"/>
      </w:divBdr>
    </w:div>
    <w:div w:id="1612545802">
      <w:bodyDiv w:val="1"/>
      <w:marLeft w:val="0"/>
      <w:marRight w:val="0"/>
      <w:marTop w:val="0"/>
      <w:marBottom w:val="0"/>
      <w:divBdr>
        <w:top w:val="none" w:sz="0" w:space="0" w:color="auto"/>
        <w:left w:val="none" w:sz="0" w:space="0" w:color="auto"/>
        <w:bottom w:val="none" w:sz="0" w:space="0" w:color="auto"/>
        <w:right w:val="none" w:sz="0" w:space="0" w:color="auto"/>
      </w:divBdr>
    </w:div>
    <w:div w:id="1746103724">
      <w:bodyDiv w:val="1"/>
      <w:marLeft w:val="0"/>
      <w:marRight w:val="0"/>
      <w:marTop w:val="0"/>
      <w:marBottom w:val="0"/>
      <w:divBdr>
        <w:top w:val="none" w:sz="0" w:space="0" w:color="auto"/>
        <w:left w:val="none" w:sz="0" w:space="0" w:color="auto"/>
        <w:bottom w:val="none" w:sz="0" w:space="0" w:color="auto"/>
        <w:right w:val="none" w:sz="0" w:space="0" w:color="auto"/>
      </w:divBdr>
    </w:div>
    <w:div w:id="1756510486">
      <w:bodyDiv w:val="1"/>
      <w:marLeft w:val="0"/>
      <w:marRight w:val="0"/>
      <w:marTop w:val="0"/>
      <w:marBottom w:val="0"/>
      <w:divBdr>
        <w:top w:val="none" w:sz="0" w:space="0" w:color="auto"/>
        <w:left w:val="none" w:sz="0" w:space="0" w:color="auto"/>
        <w:bottom w:val="none" w:sz="0" w:space="0" w:color="auto"/>
        <w:right w:val="none" w:sz="0" w:space="0" w:color="auto"/>
      </w:divBdr>
    </w:div>
    <w:div w:id="1830171686">
      <w:bodyDiv w:val="1"/>
      <w:marLeft w:val="0"/>
      <w:marRight w:val="0"/>
      <w:marTop w:val="0"/>
      <w:marBottom w:val="0"/>
      <w:divBdr>
        <w:top w:val="none" w:sz="0" w:space="0" w:color="auto"/>
        <w:left w:val="none" w:sz="0" w:space="0" w:color="auto"/>
        <w:bottom w:val="none" w:sz="0" w:space="0" w:color="auto"/>
        <w:right w:val="none" w:sz="0" w:space="0" w:color="auto"/>
      </w:divBdr>
    </w:div>
    <w:div w:id="1870726656">
      <w:bodyDiv w:val="1"/>
      <w:marLeft w:val="0"/>
      <w:marRight w:val="0"/>
      <w:marTop w:val="0"/>
      <w:marBottom w:val="0"/>
      <w:divBdr>
        <w:top w:val="none" w:sz="0" w:space="0" w:color="auto"/>
        <w:left w:val="none" w:sz="0" w:space="0" w:color="auto"/>
        <w:bottom w:val="none" w:sz="0" w:space="0" w:color="auto"/>
        <w:right w:val="none" w:sz="0" w:space="0" w:color="auto"/>
      </w:divBdr>
    </w:div>
    <w:div w:id="1912231054">
      <w:bodyDiv w:val="1"/>
      <w:marLeft w:val="0"/>
      <w:marRight w:val="0"/>
      <w:marTop w:val="0"/>
      <w:marBottom w:val="0"/>
      <w:divBdr>
        <w:top w:val="none" w:sz="0" w:space="0" w:color="auto"/>
        <w:left w:val="none" w:sz="0" w:space="0" w:color="auto"/>
        <w:bottom w:val="none" w:sz="0" w:space="0" w:color="auto"/>
        <w:right w:val="none" w:sz="0" w:space="0" w:color="auto"/>
      </w:divBdr>
    </w:div>
    <w:div w:id="1967735327">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7853011">
      <w:bodyDiv w:val="1"/>
      <w:marLeft w:val="0"/>
      <w:marRight w:val="0"/>
      <w:marTop w:val="0"/>
      <w:marBottom w:val="0"/>
      <w:divBdr>
        <w:top w:val="none" w:sz="0" w:space="0" w:color="auto"/>
        <w:left w:val="none" w:sz="0" w:space="0" w:color="auto"/>
        <w:bottom w:val="none" w:sz="0" w:space="0" w:color="auto"/>
        <w:right w:val="none" w:sz="0" w:space="0" w:color="auto"/>
      </w:divBdr>
    </w:div>
    <w:div w:id="2059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w-project.gunet.gr/" TargetMode="External"/><Relationship Id="rId13" Type="http://schemas.openxmlformats.org/officeDocument/2006/relationships/hyperlink" Target="https://service.eudoxus.gr/public/departments/courses/1374/2014" TargetMode="External"/><Relationship Id="rId18" Type="http://schemas.openxmlformats.org/officeDocument/2006/relationships/hyperlink" Target="http://www.igoumenits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edia-cf.guidemesingapore.com/wp-content/uploads/2013/05/B-Statistics.jpg" TargetMode="External"/><Relationship Id="rId17" Type="http://schemas.openxmlformats.org/officeDocument/2006/relationships/hyperlink" Target="http://www.ioannina.gr/p2/index.php" TargetMode="External"/><Relationship Id="rId2" Type="http://schemas.openxmlformats.org/officeDocument/2006/relationships/styles" Target="styles.xml"/><Relationship Id="rId16" Type="http://schemas.openxmlformats.org/officeDocument/2006/relationships/hyperlink" Target="http://www.preveza.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rta.g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allip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21</Pages>
  <Words>4180</Words>
  <Characters>22573</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Έντυπο Καταγραφής Πληροφοριών και Συγκέντρωσης Εκπαιδευτικού Υλικού για τα Ανοικτά Μαθήματα</vt:lpstr>
    </vt:vector>
  </TitlesOfParts>
  <Company>ΤΕΙ Ηπείρου</Company>
  <LinksUpToDate>false</LinksUpToDate>
  <CharactersWithSpaces>26700</CharactersWithSpaces>
  <SharedDoc>false</SharedDoc>
  <HLinks>
    <vt:vector size="72" baseType="variant">
      <vt:variant>
        <vt:i4>7733305</vt:i4>
      </vt:variant>
      <vt:variant>
        <vt:i4>36</vt:i4>
      </vt:variant>
      <vt:variant>
        <vt:i4>0</vt:i4>
      </vt:variant>
      <vt:variant>
        <vt:i4>5</vt:i4>
      </vt:variant>
      <vt:variant>
        <vt:lpwstr>http://www.kallipos.gr/</vt:lpwstr>
      </vt:variant>
      <vt:variant>
        <vt:lpwstr/>
      </vt:variant>
      <vt:variant>
        <vt:i4>6291487</vt:i4>
      </vt:variant>
      <vt:variant>
        <vt:i4>32</vt:i4>
      </vt:variant>
      <vt:variant>
        <vt:i4>0</vt:i4>
      </vt:variant>
      <vt:variant>
        <vt:i4>5</vt:i4>
      </vt:variant>
      <vt:variant>
        <vt:lpwstr/>
      </vt:variant>
      <vt:variant>
        <vt:lpwstr>__RefHeading__70_1355797365</vt:lpwstr>
      </vt:variant>
      <vt:variant>
        <vt:i4>6815774</vt:i4>
      </vt:variant>
      <vt:variant>
        <vt:i4>29</vt:i4>
      </vt:variant>
      <vt:variant>
        <vt:i4>0</vt:i4>
      </vt:variant>
      <vt:variant>
        <vt:i4>5</vt:i4>
      </vt:variant>
      <vt:variant>
        <vt:lpwstr/>
      </vt:variant>
      <vt:variant>
        <vt:lpwstr>__RefHeading__68_1355797365</vt:lpwstr>
      </vt:variant>
      <vt:variant>
        <vt:i4>6684702</vt:i4>
      </vt:variant>
      <vt:variant>
        <vt:i4>26</vt:i4>
      </vt:variant>
      <vt:variant>
        <vt:i4>0</vt:i4>
      </vt:variant>
      <vt:variant>
        <vt:i4>5</vt:i4>
      </vt:variant>
      <vt:variant>
        <vt:lpwstr/>
      </vt:variant>
      <vt:variant>
        <vt:lpwstr>__RefHeading__66_1355797365</vt:lpwstr>
      </vt:variant>
      <vt:variant>
        <vt:i4>6553630</vt:i4>
      </vt:variant>
      <vt:variant>
        <vt:i4>23</vt:i4>
      </vt:variant>
      <vt:variant>
        <vt:i4>0</vt:i4>
      </vt:variant>
      <vt:variant>
        <vt:i4>5</vt:i4>
      </vt:variant>
      <vt:variant>
        <vt:lpwstr/>
      </vt:variant>
      <vt:variant>
        <vt:lpwstr>__RefHeading__64_1355797365</vt:lpwstr>
      </vt:variant>
      <vt:variant>
        <vt:i4>6422558</vt:i4>
      </vt:variant>
      <vt:variant>
        <vt:i4>20</vt:i4>
      </vt:variant>
      <vt:variant>
        <vt:i4>0</vt:i4>
      </vt:variant>
      <vt:variant>
        <vt:i4>5</vt:i4>
      </vt:variant>
      <vt:variant>
        <vt:lpwstr/>
      </vt:variant>
      <vt:variant>
        <vt:lpwstr>__RefHeading__62_1355797365</vt:lpwstr>
      </vt:variant>
      <vt:variant>
        <vt:i4>6291486</vt:i4>
      </vt:variant>
      <vt:variant>
        <vt:i4>17</vt:i4>
      </vt:variant>
      <vt:variant>
        <vt:i4>0</vt:i4>
      </vt:variant>
      <vt:variant>
        <vt:i4>5</vt:i4>
      </vt:variant>
      <vt:variant>
        <vt:lpwstr/>
      </vt:variant>
      <vt:variant>
        <vt:lpwstr>__RefHeading__60_1355797365</vt:lpwstr>
      </vt:variant>
      <vt:variant>
        <vt:i4>6815773</vt:i4>
      </vt:variant>
      <vt:variant>
        <vt:i4>14</vt:i4>
      </vt:variant>
      <vt:variant>
        <vt:i4>0</vt:i4>
      </vt:variant>
      <vt:variant>
        <vt:i4>5</vt:i4>
      </vt:variant>
      <vt:variant>
        <vt:lpwstr/>
      </vt:variant>
      <vt:variant>
        <vt:lpwstr>__RefHeading__58_1355797365</vt:lpwstr>
      </vt:variant>
      <vt:variant>
        <vt:i4>6684701</vt:i4>
      </vt:variant>
      <vt:variant>
        <vt:i4>11</vt:i4>
      </vt:variant>
      <vt:variant>
        <vt:i4>0</vt:i4>
      </vt:variant>
      <vt:variant>
        <vt:i4>5</vt:i4>
      </vt:variant>
      <vt:variant>
        <vt:lpwstr/>
      </vt:variant>
      <vt:variant>
        <vt:lpwstr>__RefHeading__56_1355797365</vt:lpwstr>
      </vt:variant>
      <vt:variant>
        <vt:i4>6553629</vt:i4>
      </vt:variant>
      <vt:variant>
        <vt:i4>8</vt:i4>
      </vt:variant>
      <vt:variant>
        <vt:i4>0</vt:i4>
      </vt:variant>
      <vt:variant>
        <vt:i4>5</vt:i4>
      </vt:variant>
      <vt:variant>
        <vt:lpwstr/>
      </vt:variant>
      <vt:variant>
        <vt:lpwstr>__RefHeading__54_1355797365</vt:lpwstr>
      </vt:variant>
      <vt:variant>
        <vt:i4>6422557</vt:i4>
      </vt:variant>
      <vt:variant>
        <vt:i4>5</vt:i4>
      </vt:variant>
      <vt:variant>
        <vt:i4>0</vt:i4>
      </vt:variant>
      <vt:variant>
        <vt:i4>5</vt:i4>
      </vt:variant>
      <vt:variant>
        <vt:lpwstr/>
      </vt:variant>
      <vt:variant>
        <vt:lpwstr>__RefHeading__52_1355797365</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Καταγραφής Πληροφοριών και Συγκέντρωσης Εκπαιδευτικού Υλικού για τα Ανοικτά Μαθήματα</dc:title>
  <dc:creator>pantelis</dc:creator>
  <cp:lastModifiedBy>Vaitsa Tsakstara</cp:lastModifiedBy>
  <cp:revision>56</cp:revision>
  <dcterms:created xsi:type="dcterms:W3CDTF">2015-06-30T13:03:00Z</dcterms:created>
  <dcterms:modified xsi:type="dcterms:W3CDTF">2015-07-20T19:46:00Z</dcterms:modified>
</cp:coreProperties>
</file>